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6BA33" w14:textId="59D7ECC1" w:rsidR="002E63CA" w:rsidRPr="002E63CA" w:rsidRDefault="002E63CA" w:rsidP="002E63CA">
      <w:pPr>
        <w:pStyle w:val="ListParagraph"/>
        <w:ind w:left="1440"/>
        <w:rPr>
          <w:lang w:val="en-US"/>
        </w:rPr>
      </w:pPr>
    </w:p>
    <w:p w14:paraId="330C2300" w14:textId="45019E0E" w:rsidR="002E63CA" w:rsidRPr="00061695" w:rsidRDefault="002E63CA" w:rsidP="00061695">
      <w:pPr>
        <w:rPr>
          <w:b/>
          <w:bCs/>
          <w:i/>
          <w:iCs/>
          <w:lang w:val="en-US"/>
        </w:rPr>
      </w:pPr>
    </w:p>
    <w:p w14:paraId="40132BE0" w14:textId="3D7A1EB2" w:rsidR="002E63CA" w:rsidRPr="009F13FB" w:rsidRDefault="002E63CA" w:rsidP="002E63CA">
      <w:pPr>
        <w:pStyle w:val="ListParagraph"/>
        <w:numPr>
          <w:ilvl w:val="1"/>
          <w:numId w:val="5"/>
        </w:numPr>
        <w:rPr>
          <w:color w:val="FF0000"/>
          <w:lang w:val="en-US"/>
        </w:rPr>
      </w:pPr>
      <w:r w:rsidRPr="009F13FB">
        <w:rPr>
          <w:lang w:val="en-US"/>
        </w:rPr>
        <w:t xml:space="preserve">Please detail in this part all the price structuring mechanisms for your service. Please note that your prices </w:t>
      </w:r>
      <w:r w:rsidRPr="009F13FB">
        <w:rPr>
          <w:b/>
          <w:bCs/>
          <w:u w:val="single"/>
          <w:lang w:val="en-US"/>
        </w:rPr>
        <w:t>are not expected here</w:t>
      </w:r>
      <w:r w:rsidR="00901341" w:rsidRPr="009F13FB">
        <w:rPr>
          <w:b/>
          <w:bCs/>
          <w:u w:val="single"/>
          <w:lang w:val="en-US"/>
        </w:rPr>
        <w:t xml:space="preserve"> and should be indicated in Annex A.2 – Financial Proposal</w:t>
      </w:r>
      <w:r w:rsidRPr="009F13FB">
        <w:rPr>
          <w:lang w:val="en-US"/>
        </w:rPr>
        <w:t>, but that all criteria that may affect your prices must be specified.</w:t>
      </w:r>
      <w:r w:rsidR="00061695" w:rsidRPr="009F13FB">
        <w:rPr>
          <w:lang w:val="en-US"/>
        </w:rPr>
        <w:t xml:space="preserve"> In case you are bidding for multiple LOTs, please print this document in several copies, indicating below the pricing structure for each LOT: </w:t>
      </w:r>
    </w:p>
    <w:p w14:paraId="279071EB" w14:textId="77777777" w:rsidR="00D941E7" w:rsidRPr="001F0FD2" w:rsidRDefault="00D941E7" w:rsidP="00AF6F94">
      <w:pPr>
        <w:tabs>
          <w:tab w:val="left" w:pos="360"/>
        </w:tabs>
        <w:rPr>
          <w:color w:val="222222"/>
          <w:lang w:val="en-US"/>
        </w:rPr>
      </w:pPr>
    </w:p>
    <w:p w14:paraId="1FD2F2B6" w14:textId="59ECAB7F" w:rsidR="00D941E7" w:rsidRPr="00033EFD" w:rsidRDefault="00D941E7" w:rsidP="00033EFD">
      <w:pPr>
        <w:pStyle w:val="Heading2"/>
      </w:pPr>
      <w:proofErr w:type="gramStart"/>
      <w:r w:rsidRPr="00033EFD">
        <w:t>Lots</w:t>
      </w:r>
      <w:proofErr w:type="gramEnd"/>
      <w:r w:rsidR="00303DCE">
        <w:t xml:space="preserve"> selection</w:t>
      </w:r>
    </w:p>
    <w:p w14:paraId="48932DAC" w14:textId="514C0217" w:rsidR="003F4AD3" w:rsidRDefault="003F4AD3" w:rsidP="00AF6F94">
      <w:pPr>
        <w:tabs>
          <w:tab w:val="left" w:pos="360"/>
        </w:tabs>
        <w:rPr>
          <w:color w:val="222222"/>
        </w:rPr>
      </w:pPr>
    </w:p>
    <w:tbl>
      <w:tblPr>
        <w:tblStyle w:val="TableGrid"/>
        <w:tblW w:w="9209" w:type="dxa"/>
        <w:jc w:val="center"/>
        <w:tblLook w:val="04A0" w:firstRow="1" w:lastRow="0" w:firstColumn="1" w:lastColumn="0" w:noHBand="0" w:noVBand="1"/>
      </w:tblPr>
      <w:tblGrid>
        <w:gridCol w:w="5665"/>
        <w:gridCol w:w="3544"/>
      </w:tblGrid>
      <w:tr w:rsidR="00F23133" w:rsidRPr="00503ACA" w14:paraId="34CE72EC" w14:textId="77777777" w:rsidTr="00F23133">
        <w:trPr>
          <w:trHeight w:val="162"/>
          <w:jc w:val="center"/>
        </w:trPr>
        <w:tc>
          <w:tcPr>
            <w:tcW w:w="9209" w:type="dxa"/>
            <w:gridSpan w:val="2"/>
            <w:shd w:val="clear" w:color="auto" w:fill="F2F2F2" w:themeFill="background1" w:themeFillShade="F2"/>
            <w:vAlign w:val="center"/>
          </w:tcPr>
          <w:p w14:paraId="21FAFD27" w14:textId="4D55B4B6" w:rsidR="00F23133" w:rsidRPr="00503ACA" w:rsidRDefault="00F23133" w:rsidP="005B234E">
            <w:pPr>
              <w:jc w:val="center"/>
              <w:rPr>
                <w:b/>
                <w:bCs/>
                <w:color w:val="222222"/>
                <w:lang w:val="en-US"/>
              </w:rPr>
            </w:pPr>
            <w:r w:rsidRPr="00503ACA">
              <w:rPr>
                <w:b/>
                <w:bCs/>
                <w:color w:val="222222"/>
                <w:lang w:val="en-US"/>
              </w:rPr>
              <w:t>Indicate for which lots you are bidding</w:t>
            </w:r>
          </w:p>
        </w:tc>
      </w:tr>
      <w:tr w:rsidR="00A80AA5" w:rsidRPr="00693AB0" w14:paraId="78465504" w14:textId="3D7636D9" w:rsidTr="00503ACA">
        <w:trPr>
          <w:trHeight w:val="58"/>
          <w:jc w:val="center"/>
        </w:trPr>
        <w:tc>
          <w:tcPr>
            <w:tcW w:w="5665" w:type="dxa"/>
            <w:vAlign w:val="center"/>
          </w:tcPr>
          <w:p w14:paraId="3A054C21" w14:textId="6AAE58F1" w:rsidR="00A80AA5" w:rsidRPr="00693AB0" w:rsidRDefault="00A80AA5" w:rsidP="00693AB0">
            <w:pPr>
              <w:jc w:val="left"/>
              <w:rPr>
                <w:color w:val="222222"/>
                <w:lang w:val="en-US"/>
              </w:rPr>
            </w:pPr>
            <w:r>
              <w:rPr>
                <w:color w:val="222222"/>
                <w:lang w:val="en-US"/>
              </w:rPr>
              <w:t xml:space="preserve">LOT </w:t>
            </w:r>
            <w:proofErr w:type="gramStart"/>
            <w:r>
              <w:rPr>
                <w:color w:val="222222"/>
                <w:lang w:val="en-US"/>
              </w:rPr>
              <w:t>1 :</w:t>
            </w:r>
            <w:proofErr w:type="gramEnd"/>
            <w:r>
              <w:rPr>
                <w:color w:val="222222"/>
                <w:lang w:val="en-US"/>
              </w:rPr>
              <w:t xml:space="preserve"> Bank Account</w:t>
            </w:r>
          </w:p>
        </w:tc>
        <w:tc>
          <w:tcPr>
            <w:tcW w:w="3544" w:type="dxa"/>
            <w:vAlign w:val="center"/>
          </w:tcPr>
          <w:p w14:paraId="7B22F134" w14:textId="1F5B62A0" w:rsidR="00A80AA5" w:rsidRDefault="00DE0B5A" w:rsidP="005B234E">
            <w:pPr>
              <w:jc w:val="center"/>
              <w:rPr>
                <w:color w:val="222222"/>
                <w:lang w:val="en-US"/>
              </w:rPr>
            </w:pPr>
            <w:sdt>
              <w:sdtPr>
                <w:rPr>
                  <w:color w:val="222222"/>
                </w:rPr>
                <w:id w:val="-1248269157"/>
                <w14:checkbox>
                  <w14:checked w14:val="0"/>
                  <w14:checkedState w14:val="2612" w14:font="MS Gothic"/>
                  <w14:uncheckedState w14:val="2610" w14:font="MS Gothic"/>
                </w14:checkbox>
              </w:sdtPr>
              <w:sdtEndPr/>
              <w:sdtContent>
                <w:r w:rsidR="002E00E0">
                  <w:rPr>
                    <w:rFonts w:ascii="MS Gothic" w:eastAsia="MS Gothic" w:hAnsi="MS Gothic" w:hint="eastAsia"/>
                    <w:color w:val="222222"/>
                  </w:rPr>
                  <w:t>☐</w:t>
                </w:r>
              </w:sdtContent>
            </w:sdt>
            <w:r w:rsidR="00A80AA5">
              <w:rPr>
                <w:color w:val="222222"/>
              </w:rPr>
              <w:t xml:space="preserve">Yes   </w:t>
            </w:r>
            <w:sdt>
              <w:sdtPr>
                <w:rPr>
                  <w:color w:val="222222"/>
                </w:rPr>
                <w:id w:val="1592282399"/>
                <w14:checkbox>
                  <w14:checked w14:val="0"/>
                  <w14:checkedState w14:val="2612" w14:font="MS Gothic"/>
                  <w14:uncheckedState w14:val="2610" w14:font="MS Gothic"/>
                </w14:checkbox>
              </w:sdtPr>
              <w:sdtEndPr/>
              <w:sdtContent>
                <w:r w:rsidR="00A80AA5">
                  <w:rPr>
                    <w:rFonts w:ascii="MS Gothic" w:eastAsia="MS Gothic" w:hAnsi="MS Gothic" w:hint="eastAsia"/>
                    <w:color w:val="222222"/>
                  </w:rPr>
                  <w:t>☐</w:t>
                </w:r>
              </w:sdtContent>
            </w:sdt>
            <w:r w:rsidR="00A80AA5">
              <w:rPr>
                <w:color w:val="222222"/>
              </w:rPr>
              <w:t>No</w:t>
            </w:r>
          </w:p>
        </w:tc>
      </w:tr>
      <w:tr w:rsidR="00A80AA5" w:rsidRPr="00693AB0" w14:paraId="3290BC0F" w14:textId="6C6D7BCE" w:rsidTr="00503ACA">
        <w:trPr>
          <w:trHeight w:val="58"/>
          <w:jc w:val="center"/>
        </w:trPr>
        <w:tc>
          <w:tcPr>
            <w:tcW w:w="5665" w:type="dxa"/>
            <w:vAlign w:val="center"/>
          </w:tcPr>
          <w:p w14:paraId="32639D27" w14:textId="7BB8FCED" w:rsidR="00A80AA5" w:rsidRPr="00033EFD" w:rsidRDefault="00A80AA5" w:rsidP="005B234E">
            <w:pPr>
              <w:jc w:val="left"/>
              <w:rPr>
                <w:color w:val="222222"/>
              </w:rPr>
            </w:pPr>
            <w:r>
              <w:rPr>
                <w:color w:val="222222"/>
              </w:rPr>
              <w:t xml:space="preserve">LOT </w:t>
            </w:r>
            <w:proofErr w:type="gramStart"/>
            <w:r>
              <w:rPr>
                <w:color w:val="222222"/>
              </w:rPr>
              <w:t>2 :</w:t>
            </w:r>
            <w:proofErr w:type="gramEnd"/>
            <w:r>
              <w:rPr>
                <w:color w:val="222222"/>
              </w:rPr>
              <w:t xml:space="preserve"> </w:t>
            </w:r>
            <w:r w:rsidR="005E0401" w:rsidRPr="00885118">
              <w:rPr>
                <w:rFonts w:eastAsia="Calibri" w:cs="Calibri"/>
                <w:lang w:val="en-US"/>
              </w:rPr>
              <w:t xml:space="preserve">Smart cards and pre-paid cards – for cash grants </w:t>
            </w:r>
            <w:r w:rsidR="005E0401">
              <w:rPr>
                <w:rFonts w:eastAsia="Calibri" w:cs="Calibri"/>
                <w:lang w:val="en-US"/>
              </w:rPr>
              <w:t xml:space="preserve">POS/ATM use </w:t>
            </w:r>
            <w:r w:rsidR="005E0401" w:rsidRPr="00885118">
              <w:rPr>
                <w:rFonts w:eastAsia="Calibri" w:cs="Calibri"/>
                <w:lang w:val="en-US"/>
              </w:rPr>
              <w:t>– through banks or non-bank FSPs</w:t>
            </w:r>
          </w:p>
        </w:tc>
        <w:tc>
          <w:tcPr>
            <w:tcW w:w="3544" w:type="dxa"/>
            <w:vAlign w:val="center"/>
          </w:tcPr>
          <w:p w14:paraId="3F337D8E" w14:textId="6A2FAE67" w:rsidR="00A80AA5" w:rsidRDefault="00DE0B5A" w:rsidP="005B234E">
            <w:pPr>
              <w:jc w:val="center"/>
              <w:rPr>
                <w:color w:val="222222"/>
              </w:rPr>
            </w:pPr>
            <w:sdt>
              <w:sdtPr>
                <w:rPr>
                  <w:color w:val="222222"/>
                </w:rPr>
                <w:id w:val="137687123"/>
                <w14:checkbox>
                  <w14:checked w14:val="0"/>
                  <w14:checkedState w14:val="2612" w14:font="MS Gothic"/>
                  <w14:uncheckedState w14:val="2610" w14:font="MS Gothic"/>
                </w14:checkbox>
              </w:sdtPr>
              <w:sdtEndPr/>
              <w:sdtContent>
                <w:r w:rsidR="00A80AA5">
                  <w:rPr>
                    <w:rFonts w:ascii="MS Gothic" w:eastAsia="MS Gothic" w:hAnsi="MS Gothic" w:hint="eastAsia"/>
                    <w:color w:val="222222"/>
                  </w:rPr>
                  <w:t>☐</w:t>
                </w:r>
              </w:sdtContent>
            </w:sdt>
            <w:r w:rsidR="00A80AA5">
              <w:rPr>
                <w:color w:val="222222"/>
              </w:rPr>
              <w:t xml:space="preserve">Yes   </w:t>
            </w:r>
            <w:sdt>
              <w:sdtPr>
                <w:rPr>
                  <w:color w:val="222222"/>
                </w:rPr>
                <w:id w:val="198287081"/>
                <w14:checkbox>
                  <w14:checked w14:val="0"/>
                  <w14:checkedState w14:val="2612" w14:font="MS Gothic"/>
                  <w14:uncheckedState w14:val="2610" w14:font="MS Gothic"/>
                </w14:checkbox>
              </w:sdtPr>
              <w:sdtEndPr/>
              <w:sdtContent>
                <w:r w:rsidR="00A80AA5">
                  <w:rPr>
                    <w:rFonts w:ascii="MS Gothic" w:eastAsia="MS Gothic" w:hAnsi="MS Gothic" w:hint="eastAsia"/>
                    <w:color w:val="222222"/>
                  </w:rPr>
                  <w:t>☐</w:t>
                </w:r>
              </w:sdtContent>
            </w:sdt>
            <w:r w:rsidR="00A80AA5">
              <w:rPr>
                <w:color w:val="222222"/>
              </w:rPr>
              <w:t>No</w:t>
            </w:r>
          </w:p>
        </w:tc>
      </w:tr>
      <w:tr w:rsidR="00A80AA5" w:rsidRPr="00693AB0" w14:paraId="214DBF24" w14:textId="7C164F13" w:rsidTr="00503ACA">
        <w:trPr>
          <w:trHeight w:val="58"/>
          <w:jc w:val="center"/>
        </w:trPr>
        <w:tc>
          <w:tcPr>
            <w:tcW w:w="5665" w:type="dxa"/>
            <w:vAlign w:val="center"/>
          </w:tcPr>
          <w:p w14:paraId="20A627B3" w14:textId="0BEFB346" w:rsidR="00A80AA5" w:rsidRPr="00693AB0" w:rsidRDefault="00A80AA5" w:rsidP="00033EFD">
            <w:pPr>
              <w:tabs>
                <w:tab w:val="left" w:pos="360"/>
              </w:tabs>
              <w:jc w:val="left"/>
              <w:rPr>
                <w:color w:val="222222"/>
                <w:lang w:val="en-US"/>
              </w:rPr>
            </w:pPr>
            <w:r w:rsidRPr="00885118">
              <w:rPr>
                <w:color w:val="222222"/>
                <w:lang w:val="en-US"/>
              </w:rPr>
              <w:t xml:space="preserve">LOT </w:t>
            </w:r>
            <w:proofErr w:type="gramStart"/>
            <w:r w:rsidRPr="00885118">
              <w:rPr>
                <w:color w:val="222222"/>
                <w:lang w:val="en-US"/>
              </w:rPr>
              <w:t>3 :</w:t>
            </w:r>
            <w:proofErr w:type="gramEnd"/>
            <w:r w:rsidRPr="00885118">
              <w:rPr>
                <w:color w:val="222222"/>
                <w:lang w:val="en-US"/>
              </w:rPr>
              <w:t xml:space="preserve"> </w:t>
            </w:r>
            <w:r w:rsidR="005E0401" w:rsidRPr="009E4691">
              <w:rPr>
                <w:rFonts w:eastAsia="Calibri" w:cs="Calibri"/>
                <w:lang w:val="en-US"/>
              </w:rPr>
              <w:t>Delivery through an agent/over the counter (OTC) – through a formal or informal institution acting as an intermediary – including money transfer agents and traders</w:t>
            </w:r>
          </w:p>
        </w:tc>
        <w:tc>
          <w:tcPr>
            <w:tcW w:w="3544" w:type="dxa"/>
            <w:vAlign w:val="center"/>
          </w:tcPr>
          <w:p w14:paraId="7EE485F5" w14:textId="1C9D953F" w:rsidR="00A80AA5" w:rsidRPr="00885118" w:rsidRDefault="00DE0B5A" w:rsidP="005B234E">
            <w:pPr>
              <w:tabs>
                <w:tab w:val="left" w:pos="360"/>
              </w:tabs>
              <w:jc w:val="center"/>
              <w:rPr>
                <w:color w:val="222222"/>
                <w:lang w:val="en-US"/>
              </w:rPr>
            </w:pPr>
            <w:sdt>
              <w:sdtPr>
                <w:rPr>
                  <w:color w:val="222222"/>
                </w:rPr>
                <w:id w:val="1940260405"/>
                <w14:checkbox>
                  <w14:checked w14:val="0"/>
                  <w14:checkedState w14:val="2612" w14:font="MS Gothic"/>
                  <w14:uncheckedState w14:val="2610" w14:font="MS Gothic"/>
                </w14:checkbox>
              </w:sdtPr>
              <w:sdtEndPr/>
              <w:sdtContent>
                <w:r w:rsidR="00A80AA5">
                  <w:rPr>
                    <w:rFonts w:ascii="MS Gothic" w:eastAsia="MS Gothic" w:hAnsi="MS Gothic" w:hint="eastAsia"/>
                    <w:color w:val="222222"/>
                  </w:rPr>
                  <w:t>☐</w:t>
                </w:r>
              </w:sdtContent>
            </w:sdt>
            <w:r w:rsidR="00A80AA5">
              <w:rPr>
                <w:color w:val="222222"/>
              </w:rPr>
              <w:t xml:space="preserve">Yes   </w:t>
            </w:r>
            <w:sdt>
              <w:sdtPr>
                <w:rPr>
                  <w:color w:val="222222"/>
                </w:rPr>
                <w:id w:val="1969393045"/>
                <w14:checkbox>
                  <w14:checked w14:val="0"/>
                  <w14:checkedState w14:val="2612" w14:font="MS Gothic"/>
                  <w14:uncheckedState w14:val="2610" w14:font="MS Gothic"/>
                </w14:checkbox>
              </w:sdtPr>
              <w:sdtEndPr/>
              <w:sdtContent>
                <w:r w:rsidR="00A80AA5">
                  <w:rPr>
                    <w:rFonts w:ascii="MS Gothic" w:eastAsia="MS Gothic" w:hAnsi="MS Gothic" w:hint="eastAsia"/>
                    <w:color w:val="222222"/>
                  </w:rPr>
                  <w:t>☐</w:t>
                </w:r>
              </w:sdtContent>
            </w:sdt>
            <w:r w:rsidR="00A80AA5">
              <w:rPr>
                <w:color w:val="222222"/>
              </w:rPr>
              <w:t>No</w:t>
            </w:r>
          </w:p>
        </w:tc>
      </w:tr>
      <w:tr w:rsidR="00A80AA5" w:rsidRPr="00693AB0" w14:paraId="0F25350E" w14:textId="7C31A942" w:rsidTr="00503ACA">
        <w:trPr>
          <w:trHeight w:val="58"/>
          <w:jc w:val="center"/>
        </w:trPr>
        <w:tc>
          <w:tcPr>
            <w:tcW w:w="5665" w:type="dxa"/>
            <w:vAlign w:val="center"/>
          </w:tcPr>
          <w:p w14:paraId="1D102341" w14:textId="721965EF" w:rsidR="00A80AA5" w:rsidRPr="00033EFD" w:rsidRDefault="00A80AA5" w:rsidP="00033EFD">
            <w:pPr>
              <w:jc w:val="left"/>
              <w:rPr>
                <w:rFonts w:eastAsia="Calibri" w:cs="Calibri"/>
                <w:lang w:val="en-US"/>
              </w:rPr>
            </w:pPr>
            <w:r w:rsidRPr="009E4691">
              <w:rPr>
                <w:lang w:val="en-US"/>
              </w:rPr>
              <w:t xml:space="preserve">LOT </w:t>
            </w:r>
            <w:proofErr w:type="gramStart"/>
            <w:r w:rsidRPr="009E4691">
              <w:rPr>
                <w:lang w:val="en-US"/>
              </w:rPr>
              <w:t>4 :</w:t>
            </w:r>
            <w:proofErr w:type="gramEnd"/>
            <w:r w:rsidRPr="009E4691">
              <w:rPr>
                <w:lang w:val="en-US"/>
              </w:rPr>
              <w:t xml:space="preserve"> </w:t>
            </w:r>
            <w:r w:rsidR="005E0401">
              <w:rPr>
                <w:lang w:val="en-US"/>
              </w:rPr>
              <w:t>Electronic vouchers</w:t>
            </w:r>
            <w:bookmarkStart w:id="0" w:name="_Hlk127282652"/>
            <w:r w:rsidR="005E0401">
              <w:rPr>
                <w:lang w:val="en-US"/>
              </w:rPr>
              <w:t>/restricted cards redeemable with specific vendors</w:t>
            </w:r>
            <w:bookmarkEnd w:id="0"/>
          </w:p>
        </w:tc>
        <w:tc>
          <w:tcPr>
            <w:tcW w:w="3544" w:type="dxa"/>
            <w:vAlign w:val="center"/>
          </w:tcPr>
          <w:p w14:paraId="18374B94" w14:textId="0267BD55" w:rsidR="00A80AA5" w:rsidRPr="009E4691" w:rsidRDefault="00DE0B5A" w:rsidP="005B234E">
            <w:pPr>
              <w:jc w:val="center"/>
              <w:rPr>
                <w:lang w:val="en-US"/>
              </w:rPr>
            </w:pPr>
            <w:sdt>
              <w:sdtPr>
                <w:rPr>
                  <w:color w:val="222222"/>
                </w:rPr>
                <w:id w:val="1065225461"/>
                <w14:checkbox>
                  <w14:checked w14:val="0"/>
                  <w14:checkedState w14:val="2612" w14:font="MS Gothic"/>
                  <w14:uncheckedState w14:val="2610" w14:font="MS Gothic"/>
                </w14:checkbox>
              </w:sdtPr>
              <w:sdtEndPr/>
              <w:sdtContent>
                <w:r w:rsidR="00A80AA5">
                  <w:rPr>
                    <w:rFonts w:ascii="MS Gothic" w:eastAsia="MS Gothic" w:hAnsi="MS Gothic" w:hint="eastAsia"/>
                    <w:color w:val="222222"/>
                  </w:rPr>
                  <w:t>☐</w:t>
                </w:r>
              </w:sdtContent>
            </w:sdt>
            <w:r w:rsidR="00A80AA5">
              <w:rPr>
                <w:color w:val="222222"/>
              </w:rPr>
              <w:t xml:space="preserve">Yes   </w:t>
            </w:r>
            <w:sdt>
              <w:sdtPr>
                <w:rPr>
                  <w:color w:val="222222"/>
                </w:rPr>
                <w:id w:val="1472559738"/>
                <w14:checkbox>
                  <w14:checked w14:val="0"/>
                  <w14:checkedState w14:val="2612" w14:font="MS Gothic"/>
                  <w14:uncheckedState w14:val="2610" w14:font="MS Gothic"/>
                </w14:checkbox>
              </w:sdtPr>
              <w:sdtEndPr/>
              <w:sdtContent>
                <w:r w:rsidR="00A80AA5">
                  <w:rPr>
                    <w:rFonts w:ascii="MS Gothic" w:eastAsia="MS Gothic" w:hAnsi="MS Gothic" w:hint="eastAsia"/>
                    <w:color w:val="222222"/>
                  </w:rPr>
                  <w:t>☐</w:t>
                </w:r>
              </w:sdtContent>
            </w:sdt>
            <w:r w:rsidR="00A80AA5">
              <w:rPr>
                <w:color w:val="222222"/>
              </w:rPr>
              <w:t>No</w:t>
            </w:r>
          </w:p>
        </w:tc>
      </w:tr>
    </w:tbl>
    <w:p w14:paraId="1748CFC4" w14:textId="77777777" w:rsidR="00503ACA" w:rsidRDefault="00503ACA" w:rsidP="00503ACA">
      <w:pPr>
        <w:shd w:val="clear" w:color="auto" w:fill="FFFFFF"/>
        <w:contextualSpacing/>
        <w:rPr>
          <w:rFonts w:cs="Arial"/>
          <w:b/>
          <w:bCs/>
          <w:szCs w:val="22"/>
          <w:highlight w:val="yellow"/>
        </w:rPr>
      </w:pPr>
    </w:p>
    <w:p w14:paraId="4E2FBD8F" w14:textId="77777777" w:rsidR="00503ACA" w:rsidRDefault="00503ACA" w:rsidP="00503ACA">
      <w:pPr>
        <w:shd w:val="clear" w:color="auto" w:fill="FFFFFF"/>
        <w:contextualSpacing/>
        <w:rPr>
          <w:rFonts w:cs="Arial"/>
          <w:b/>
          <w:bCs/>
          <w:szCs w:val="22"/>
        </w:rPr>
      </w:pPr>
    </w:p>
    <w:p w14:paraId="0B5AA606" w14:textId="44B72B9B" w:rsidR="4CBDA4A7" w:rsidRDefault="1A85F74B" w:rsidP="002B346D">
      <w:pPr>
        <w:pStyle w:val="Heading2"/>
        <w:rPr>
          <w:rFonts w:eastAsiaTheme="minorEastAsia" w:cstheme="minorBidi"/>
        </w:rPr>
      </w:pPr>
      <w:r w:rsidRPr="4ACA9B2A">
        <w:t>Pricing Structure</w:t>
      </w:r>
      <w:r w:rsidR="00496B5B">
        <w:t xml:space="preserve"> </w:t>
      </w:r>
    </w:p>
    <w:p w14:paraId="5E8C0E4E" w14:textId="0A9F7946" w:rsidR="00B7531E" w:rsidRDefault="00B7531E" w:rsidP="4CBDA4A7">
      <w:pPr>
        <w:rPr>
          <w:color w:val="222222"/>
          <w:lang w:val="en-US"/>
        </w:rPr>
      </w:pPr>
      <w:r w:rsidRPr="00D036A9">
        <w:rPr>
          <w:color w:val="222222"/>
          <w:sz w:val="22"/>
          <w:szCs w:val="22"/>
          <w:lang w:val="en-US"/>
        </w:rPr>
        <w:t>DRC is expecting the FSP to present its pricing structure to understand the costs breakdown and how the costs will be calculated for DRC programming</w:t>
      </w:r>
      <w:r>
        <w:rPr>
          <w:color w:val="222222"/>
          <w:sz w:val="22"/>
          <w:szCs w:val="22"/>
          <w:lang w:val="en-US"/>
        </w:rPr>
        <w:t>.</w:t>
      </w:r>
      <w:r w:rsidR="00503ACA">
        <w:rPr>
          <w:color w:val="222222"/>
          <w:sz w:val="22"/>
          <w:szCs w:val="22"/>
          <w:lang w:val="en-US"/>
        </w:rPr>
        <w:t xml:space="preserve"> </w:t>
      </w:r>
      <w:r w:rsidR="00BB66D8">
        <w:rPr>
          <w:color w:val="222222"/>
          <w:sz w:val="22"/>
          <w:szCs w:val="22"/>
          <w:lang w:val="en-US"/>
        </w:rPr>
        <w:t xml:space="preserve">Please fill in for all the lots you intend to </w:t>
      </w:r>
      <w:r w:rsidR="007306FF">
        <w:rPr>
          <w:color w:val="222222"/>
          <w:sz w:val="22"/>
          <w:szCs w:val="22"/>
          <w:lang w:val="en-US"/>
        </w:rPr>
        <w:t xml:space="preserve">apply to. </w:t>
      </w:r>
      <w:r w:rsidR="00AA316D" w:rsidRPr="00AA316D">
        <w:rPr>
          <w:color w:val="222222"/>
          <w:lang w:val="en-US"/>
        </w:rPr>
        <w:t xml:space="preserve">Your prices are not expected in this section but in the lots defined </w:t>
      </w:r>
      <w:r w:rsidR="00061695">
        <w:rPr>
          <w:color w:val="222222"/>
          <w:lang w:val="en-US"/>
        </w:rPr>
        <w:t>in Annex A.2 – Financial Proposal</w:t>
      </w:r>
    </w:p>
    <w:p w14:paraId="302AA7A1" w14:textId="6F6DA001" w:rsidR="004052A0" w:rsidRDefault="004052A0" w:rsidP="4CBDA4A7">
      <w:pPr>
        <w:rPr>
          <w:color w:val="222222"/>
          <w:lang w:val="en-US"/>
        </w:rPr>
      </w:pPr>
    </w:p>
    <w:p w14:paraId="5BA0425E" w14:textId="77777777" w:rsidR="004052A0" w:rsidRPr="00503ACA" w:rsidRDefault="004052A0" w:rsidP="4CBDA4A7">
      <w:pPr>
        <w:rPr>
          <w:color w:val="222222"/>
          <w:sz w:val="22"/>
          <w:szCs w:val="22"/>
          <w:lang w:val="en-US"/>
        </w:rPr>
      </w:pPr>
    </w:p>
    <w:p w14:paraId="1EA107EC" w14:textId="0EB9D958" w:rsidR="4CBDA4A7" w:rsidRPr="007306FF" w:rsidRDefault="007306FF" w:rsidP="4CBDA4A7">
      <w:pPr>
        <w:rPr>
          <w:b/>
          <w:bCs/>
          <w:color w:val="222222"/>
          <w:lang w:val="en-US"/>
        </w:rPr>
      </w:pPr>
      <w:r w:rsidRPr="007306FF">
        <w:rPr>
          <w:b/>
          <w:bCs/>
          <w:color w:val="222222"/>
          <w:lang w:val="en-US"/>
        </w:rPr>
        <w:t>LOT 1: Bank Account</w:t>
      </w:r>
    </w:p>
    <w:p w14:paraId="3E2A483F" w14:textId="77777777" w:rsidR="007306FF" w:rsidRPr="00B7531E" w:rsidRDefault="007306FF" w:rsidP="4CBDA4A7">
      <w:pPr>
        <w:rPr>
          <w:color w:val="222222"/>
          <w:lang w:val="en-US"/>
        </w:rPr>
      </w:pPr>
    </w:p>
    <w:tbl>
      <w:tblPr>
        <w:tblStyle w:val="TableGrid"/>
        <w:tblW w:w="14454" w:type="dxa"/>
        <w:tblLayout w:type="fixed"/>
        <w:tblLook w:val="04A0" w:firstRow="1" w:lastRow="0" w:firstColumn="1" w:lastColumn="0" w:noHBand="0" w:noVBand="1"/>
      </w:tblPr>
      <w:tblGrid>
        <w:gridCol w:w="1590"/>
        <w:gridCol w:w="7052"/>
        <w:gridCol w:w="5812"/>
      </w:tblGrid>
      <w:tr w:rsidR="0002640F" w14:paraId="4A2817C0" w14:textId="77777777" w:rsidTr="001930C0">
        <w:tc>
          <w:tcPr>
            <w:tcW w:w="1590" w:type="dxa"/>
            <w:shd w:val="clear" w:color="auto" w:fill="F2F2F2" w:themeFill="background1" w:themeFillShade="F2"/>
          </w:tcPr>
          <w:p w14:paraId="5CA36769" w14:textId="77777777" w:rsidR="001C51C1" w:rsidRPr="00BA1078" w:rsidRDefault="001C51C1" w:rsidP="009F5ADA">
            <w:pPr>
              <w:jc w:val="center"/>
              <w:rPr>
                <w:rFonts w:eastAsia="Calibri" w:cs="Calibri"/>
                <w:b/>
                <w:bCs/>
              </w:rPr>
            </w:pPr>
            <w:r w:rsidRPr="00BA1078">
              <w:rPr>
                <w:rFonts w:eastAsia="Calibri" w:cs="Calibri"/>
                <w:b/>
                <w:bCs/>
              </w:rPr>
              <w:t>Categories</w:t>
            </w:r>
          </w:p>
        </w:tc>
        <w:tc>
          <w:tcPr>
            <w:tcW w:w="7052" w:type="dxa"/>
            <w:shd w:val="clear" w:color="auto" w:fill="F2F2F2" w:themeFill="background1" w:themeFillShade="F2"/>
          </w:tcPr>
          <w:p w14:paraId="03C301A9" w14:textId="2279F7B0" w:rsidR="001C51C1" w:rsidRPr="00BA1078" w:rsidRDefault="00556620" w:rsidP="009F5ADA">
            <w:pPr>
              <w:jc w:val="center"/>
              <w:rPr>
                <w:rFonts w:eastAsia="Calibri" w:cs="Calibri"/>
                <w:b/>
                <w:bCs/>
              </w:rPr>
            </w:pPr>
            <w:r>
              <w:rPr>
                <w:rFonts w:eastAsia="Calibri" w:cs="Calibri"/>
                <w:b/>
                <w:bCs/>
              </w:rPr>
              <w:t>Questions</w:t>
            </w:r>
          </w:p>
        </w:tc>
        <w:tc>
          <w:tcPr>
            <w:tcW w:w="5812" w:type="dxa"/>
            <w:shd w:val="clear" w:color="auto" w:fill="F2F2F2" w:themeFill="background1" w:themeFillShade="F2"/>
          </w:tcPr>
          <w:p w14:paraId="6B23740D" w14:textId="77777777" w:rsidR="001C51C1" w:rsidRPr="00BA1078" w:rsidRDefault="001C51C1" w:rsidP="009F5ADA">
            <w:pPr>
              <w:jc w:val="center"/>
              <w:rPr>
                <w:rFonts w:eastAsia="Calibri" w:cs="Calibri"/>
                <w:b/>
                <w:bCs/>
              </w:rPr>
            </w:pPr>
            <w:r w:rsidRPr="00BA1078">
              <w:rPr>
                <w:rFonts w:eastAsia="Calibri" w:cs="Calibri"/>
                <w:b/>
                <w:bCs/>
              </w:rPr>
              <w:t>Answer</w:t>
            </w:r>
          </w:p>
        </w:tc>
      </w:tr>
      <w:tr w:rsidR="001C51C1" w:rsidRPr="001C51C1" w14:paraId="3D989CE8" w14:textId="77777777" w:rsidTr="001930C0">
        <w:trPr>
          <w:trHeight w:val="848"/>
        </w:trPr>
        <w:tc>
          <w:tcPr>
            <w:tcW w:w="1590" w:type="dxa"/>
            <w:vMerge w:val="restart"/>
          </w:tcPr>
          <w:p w14:paraId="7F23F27E" w14:textId="77777777" w:rsidR="001C51C1" w:rsidRPr="00B77599" w:rsidRDefault="001C51C1" w:rsidP="009F5ADA">
            <w:pPr>
              <w:rPr>
                <w:lang w:val="en-US"/>
              </w:rPr>
            </w:pPr>
            <w:bookmarkStart w:id="1" w:name="_Hlk40364537"/>
            <w:r w:rsidRPr="0675F3A3">
              <w:rPr>
                <w:rFonts w:eastAsia="Calibri" w:cs="Calibri"/>
              </w:rPr>
              <w:t>Fixed, Marginal and Other Costs – for each party (incl. recipient)</w:t>
            </w:r>
          </w:p>
        </w:tc>
        <w:tc>
          <w:tcPr>
            <w:tcW w:w="7052" w:type="dxa"/>
            <w:tcBorders>
              <w:bottom w:val="single" w:sz="4" w:space="0" w:color="auto"/>
            </w:tcBorders>
          </w:tcPr>
          <w:p w14:paraId="1D0A1C65" w14:textId="0D924A20" w:rsidR="001C51C1" w:rsidRPr="000E7204" w:rsidRDefault="001C51C1" w:rsidP="009F5ADA">
            <w:pPr>
              <w:rPr>
                <w:rFonts w:eastAsia="Calibri" w:cs="Calibri"/>
              </w:rPr>
            </w:pPr>
            <w:r w:rsidRPr="0675F3A3">
              <w:rPr>
                <w:rFonts w:eastAsia="Calibri" w:cs="Calibri"/>
              </w:rPr>
              <w:t>What are the costs associated with cash transfer services (fixed costs, transaction fees, other fees, insurance, account opening/closure, cards, hardware, installation, withdrawal, support etc.)?</w:t>
            </w:r>
          </w:p>
        </w:tc>
        <w:tc>
          <w:tcPr>
            <w:tcW w:w="5812" w:type="dxa"/>
            <w:tcBorders>
              <w:bottom w:val="single" w:sz="4" w:space="0" w:color="auto"/>
            </w:tcBorders>
          </w:tcPr>
          <w:p w14:paraId="27F00265" w14:textId="77777777" w:rsidR="001C51C1" w:rsidRPr="0072722E" w:rsidRDefault="001C51C1" w:rsidP="009F5ADA">
            <w:pPr>
              <w:rPr>
                <w:rFonts w:eastAsia="Calibri" w:cs="Calibri"/>
                <w:lang w:val="en-US"/>
              </w:rPr>
            </w:pPr>
          </w:p>
        </w:tc>
      </w:tr>
      <w:tr w:rsidR="001C51C1" w:rsidRPr="001C51C1" w14:paraId="69A12EA6" w14:textId="77777777" w:rsidTr="001930C0">
        <w:trPr>
          <w:trHeight w:val="562"/>
        </w:trPr>
        <w:tc>
          <w:tcPr>
            <w:tcW w:w="1590" w:type="dxa"/>
            <w:vMerge/>
          </w:tcPr>
          <w:p w14:paraId="22C83D4F" w14:textId="77777777" w:rsidR="001C51C1" w:rsidRPr="0675F3A3" w:rsidRDefault="001C51C1" w:rsidP="009F5ADA">
            <w:pPr>
              <w:rPr>
                <w:rFonts w:eastAsia="Calibri" w:cs="Calibri"/>
              </w:rPr>
            </w:pPr>
          </w:p>
        </w:tc>
        <w:tc>
          <w:tcPr>
            <w:tcW w:w="7052" w:type="dxa"/>
            <w:tcBorders>
              <w:top w:val="single" w:sz="4" w:space="0" w:color="auto"/>
              <w:bottom w:val="single" w:sz="4" w:space="0" w:color="auto"/>
            </w:tcBorders>
          </w:tcPr>
          <w:p w14:paraId="42E7E6E9" w14:textId="44144E7E" w:rsidR="001C51C1" w:rsidRPr="0675F3A3" w:rsidRDefault="001C51C1" w:rsidP="009F5ADA">
            <w:pPr>
              <w:rPr>
                <w:rFonts w:eastAsia="Calibri" w:cs="Calibri"/>
              </w:rPr>
            </w:pPr>
            <w:r w:rsidRPr="0675F3A3">
              <w:rPr>
                <w:rFonts w:eastAsia="Calibri" w:cs="Calibri"/>
              </w:rPr>
              <w:t>Is the cost determined per transaction, as a flat rate or percentage or established case by case?</w:t>
            </w:r>
          </w:p>
        </w:tc>
        <w:tc>
          <w:tcPr>
            <w:tcW w:w="5812" w:type="dxa"/>
            <w:tcBorders>
              <w:top w:val="single" w:sz="4" w:space="0" w:color="auto"/>
              <w:bottom w:val="single" w:sz="4" w:space="0" w:color="auto"/>
            </w:tcBorders>
          </w:tcPr>
          <w:p w14:paraId="559253AE" w14:textId="77777777" w:rsidR="001C51C1" w:rsidRDefault="001C51C1" w:rsidP="009F5ADA">
            <w:pPr>
              <w:rPr>
                <w:rFonts w:eastAsia="Calibri" w:cs="Calibri"/>
              </w:rPr>
            </w:pPr>
          </w:p>
        </w:tc>
      </w:tr>
      <w:tr w:rsidR="001C51C1" w:rsidRPr="001C51C1" w14:paraId="1D11904F" w14:textId="77777777" w:rsidTr="001930C0">
        <w:trPr>
          <w:trHeight w:val="414"/>
        </w:trPr>
        <w:tc>
          <w:tcPr>
            <w:tcW w:w="1590" w:type="dxa"/>
            <w:vMerge/>
          </w:tcPr>
          <w:p w14:paraId="67877A7B" w14:textId="77777777" w:rsidR="001C51C1" w:rsidRPr="0675F3A3" w:rsidRDefault="001C51C1" w:rsidP="009F5ADA">
            <w:pPr>
              <w:rPr>
                <w:rFonts w:eastAsia="Calibri" w:cs="Calibri"/>
              </w:rPr>
            </w:pPr>
          </w:p>
        </w:tc>
        <w:tc>
          <w:tcPr>
            <w:tcW w:w="7052" w:type="dxa"/>
            <w:tcBorders>
              <w:top w:val="single" w:sz="4" w:space="0" w:color="auto"/>
            </w:tcBorders>
          </w:tcPr>
          <w:p w14:paraId="5372BB44" w14:textId="77777777" w:rsidR="001C51C1" w:rsidRPr="0675F3A3" w:rsidRDefault="001C51C1" w:rsidP="009F5ADA">
            <w:pPr>
              <w:rPr>
                <w:rFonts w:eastAsia="Calibri" w:cs="Calibri"/>
              </w:rPr>
            </w:pPr>
            <w:r w:rsidRPr="0675F3A3">
              <w:rPr>
                <w:rFonts w:eastAsia="Calibri" w:cs="Calibri"/>
              </w:rPr>
              <w:t xml:space="preserve">What, if any, costs are borne by the recipient, </w:t>
            </w:r>
            <w:proofErr w:type="gramStart"/>
            <w:r w:rsidRPr="0675F3A3">
              <w:rPr>
                <w:rFonts w:eastAsia="Calibri" w:cs="Calibri"/>
              </w:rPr>
              <w:t>vendor</w:t>
            </w:r>
            <w:proofErr w:type="gramEnd"/>
            <w:r w:rsidRPr="0675F3A3">
              <w:rPr>
                <w:rFonts w:eastAsia="Calibri" w:cs="Calibri"/>
              </w:rPr>
              <w:t xml:space="preserve"> or other actors?</w:t>
            </w:r>
          </w:p>
        </w:tc>
        <w:tc>
          <w:tcPr>
            <w:tcW w:w="5812" w:type="dxa"/>
            <w:tcBorders>
              <w:top w:val="single" w:sz="4" w:space="0" w:color="auto"/>
            </w:tcBorders>
          </w:tcPr>
          <w:p w14:paraId="7386FFD5" w14:textId="77777777" w:rsidR="001C51C1" w:rsidRDefault="001C51C1" w:rsidP="009F5ADA">
            <w:pPr>
              <w:rPr>
                <w:rFonts w:eastAsia="Calibri" w:cs="Calibri"/>
              </w:rPr>
            </w:pPr>
          </w:p>
        </w:tc>
      </w:tr>
      <w:tr w:rsidR="001C51C1" w14:paraId="780A1287" w14:textId="77777777" w:rsidTr="001930C0">
        <w:trPr>
          <w:trHeight w:val="420"/>
        </w:trPr>
        <w:tc>
          <w:tcPr>
            <w:tcW w:w="1590" w:type="dxa"/>
            <w:vMerge w:val="restart"/>
          </w:tcPr>
          <w:p w14:paraId="45D9D8FA" w14:textId="77777777" w:rsidR="001C51C1" w:rsidRDefault="001C51C1" w:rsidP="009F5ADA">
            <w:r w:rsidRPr="0675F3A3">
              <w:rPr>
                <w:rFonts w:eastAsia="Calibri" w:cs="Calibri"/>
              </w:rPr>
              <w:t xml:space="preserve">Variables (scale, distance, security, </w:t>
            </w:r>
            <w:r w:rsidRPr="0675F3A3">
              <w:rPr>
                <w:rFonts w:eastAsia="Calibri" w:cs="Calibri"/>
              </w:rPr>
              <w:lastRenderedPageBreak/>
              <w:t xml:space="preserve">currency/exchange rates, </w:t>
            </w:r>
            <w:r w:rsidRPr="0675F3A3">
              <w:rPr>
                <w:rFonts w:eastAsia="Calibri" w:cs="Calibri"/>
                <w:i/>
                <w:iCs/>
              </w:rPr>
              <w:t xml:space="preserve">ex ante/ex post </w:t>
            </w:r>
            <w:r w:rsidRPr="0675F3A3">
              <w:rPr>
                <w:rFonts w:eastAsia="Calibri" w:cs="Calibri"/>
              </w:rPr>
              <w:t>transfer etc.)</w:t>
            </w:r>
          </w:p>
        </w:tc>
        <w:tc>
          <w:tcPr>
            <w:tcW w:w="7052" w:type="dxa"/>
            <w:tcBorders>
              <w:bottom w:val="single" w:sz="4" w:space="0" w:color="auto"/>
            </w:tcBorders>
          </w:tcPr>
          <w:p w14:paraId="482074F4" w14:textId="5B7A1B6D" w:rsidR="001C51C1" w:rsidRPr="009F13FB" w:rsidRDefault="001C51C1" w:rsidP="009F5ADA">
            <w:pPr>
              <w:rPr>
                <w:rFonts w:eastAsia="Calibri" w:cs="Calibri"/>
              </w:rPr>
            </w:pPr>
            <w:r w:rsidRPr="0675F3A3">
              <w:rPr>
                <w:rFonts w:eastAsia="Calibri" w:cs="Calibri"/>
              </w:rPr>
              <w:lastRenderedPageBreak/>
              <w:t xml:space="preserve">Would these costs be different if these services were to be offered in remote areas, hard-to-reach </w:t>
            </w:r>
            <w:proofErr w:type="gramStart"/>
            <w:r w:rsidRPr="0675F3A3">
              <w:rPr>
                <w:rFonts w:eastAsia="Calibri" w:cs="Calibri"/>
              </w:rPr>
              <w:t>areas</w:t>
            </w:r>
            <w:proofErr w:type="gramEnd"/>
            <w:r w:rsidRPr="0675F3A3">
              <w:rPr>
                <w:rFonts w:eastAsia="Calibri" w:cs="Calibri"/>
              </w:rPr>
              <w:t xml:space="preserve"> and unsafe areas? If so, how?</w:t>
            </w:r>
            <w:r w:rsidR="009F13FB">
              <w:rPr>
                <w:rFonts w:eastAsia="Calibri" w:cs="Calibri"/>
              </w:rPr>
              <w:t xml:space="preserve"> Any particularities for earthquake affected areas?</w:t>
            </w:r>
          </w:p>
        </w:tc>
        <w:tc>
          <w:tcPr>
            <w:tcW w:w="5812" w:type="dxa"/>
            <w:tcBorders>
              <w:bottom w:val="single" w:sz="4" w:space="0" w:color="auto"/>
            </w:tcBorders>
          </w:tcPr>
          <w:p w14:paraId="2033A33D" w14:textId="77777777" w:rsidR="001C51C1" w:rsidRDefault="001C51C1" w:rsidP="009F5ADA">
            <w:pPr>
              <w:rPr>
                <w:rFonts w:eastAsia="Calibri" w:cs="Calibri"/>
              </w:rPr>
            </w:pPr>
          </w:p>
        </w:tc>
      </w:tr>
      <w:tr w:rsidR="001C51C1" w:rsidRPr="001C51C1" w14:paraId="72936D72" w14:textId="77777777" w:rsidTr="001930C0">
        <w:trPr>
          <w:trHeight w:val="516"/>
        </w:trPr>
        <w:tc>
          <w:tcPr>
            <w:tcW w:w="1590" w:type="dxa"/>
            <w:vMerge/>
          </w:tcPr>
          <w:p w14:paraId="3575CE2A" w14:textId="77777777" w:rsidR="001C51C1" w:rsidRPr="0675F3A3" w:rsidRDefault="001C51C1" w:rsidP="009F5ADA">
            <w:pPr>
              <w:rPr>
                <w:rFonts w:eastAsia="Calibri" w:cs="Calibri"/>
              </w:rPr>
            </w:pPr>
          </w:p>
        </w:tc>
        <w:tc>
          <w:tcPr>
            <w:tcW w:w="7052" w:type="dxa"/>
            <w:tcBorders>
              <w:top w:val="single" w:sz="4" w:space="0" w:color="auto"/>
              <w:bottom w:val="single" w:sz="4" w:space="0" w:color="auto"/>
            </w:tcBorders>
          </w:tcPr>
          <w:p w14:paraId="0372E453" w14:textId="77777777" w:rsidR="001C51C1" w:rsidRDefault="001C51C1" w:rsidP="009F5ADA">
            <w:pPr>
              <w:rPr>
                <w:rFonts w:eastAsia="Calibri" w:cs="Calibri"/>
              </w:rPr>
            </w:pPr>
            <w:r w:rsidRPr="0675F3A3">
              <w:rPr>
                <w:rFonts w:eastAsia="Calibri" w:cs="Calibri"/>
              </w:rPr>
              <w:t>What cost savings per transaction do you offer for larger sums or higher numbers of payment recipients?</w:t>
            </w:r>
          </w:p>
          <w:p w14:paraId="69ADE711" w14:textId="77777777" w:rsidR="001C51C1" w:rsidRPr="0675F3A3" w:rsidRDefault="001C51C1" w:rsidP="009F5ADA">
            <w:pPr>
              <w:rPr>
                <w:rFonts w:eastAsia="Calibri" w:cs="Calibri"/>
              </w:rPr>
            </w:pPr>
          </w:p>
        </w:tc>
        <w:tc>
          <w:tcPr>
            <w:tcW w:w="5812" w:type="dxa"/>
            <w:tcBorders>
              <w:top w:val="single" w:sz="4" w:space="0" w:color="auto"/>
              <w:bottom w:val="single" w:sz="4" w:space="0" w:color="auto"/>
            </w:tcBorders>
          </w:tcPr>
          <w:p w14:paraId="4F8669BE" w14:textId="77777777" w:rsidR="001C51C1" w:rsidRDefault="001C51C1" w:rsidP="009F5ADA">
            <w:pPr>
              <w:rPr>
                <w:rFonts w:eastAsia="Calibri" w:cs="Calibri"/>
              </w:rPr>
            </w:pPr>
          </w:p>
        </w:tc>
      </w:tr>
      <w:tr w:rsidR="00DE2269" w:rsidRPr="00B77599" w14:paraId="04E434D0" w14:textId="77777777" w:rsidTr="001930C0">
        <w:trPr>
          <w:trHeight w:val="600"/>
        </w:trPr>
        <w:tc>
          <w:tcPr>
            <w:tcW w:w="1590" w:type="dxa"/>
            <w:vMerge/>
          </w:tcPr>
          <w:p w14:paraId="1CDA9CF0" w14:textId="77777777" w:rsidR="001C51C1" w:rsidRPr="0675F3A3" w:rsidRDefault="001C51C1" w:rsidP="009F5ADA">
            <w:pPr>
              <w:rPr>
                <w:rFonts w:eastAsia="Calibri" w:cs="Calibri"/>
              </w:rPr>
            </w:pPr>
          </w:p>
        </w:tc>
        <w:tc>
          <w:tcPr>
            <w:tcW w:w="7052" w:type="dxa"/>
            <w:tcBorders>
              <w:top w:val="single" w:sz="4" w:space="0" w:color="auto"/>
              <w:bottom w:val="single" w:sz="4" w:space="0" w:color="auto"/>
            </w:tcBorders>
          </w:tcPr>
          <w:p w14:paraId="09C353AB" w14:textId="22142D72" w:rsidR="001C51C1" w:rsidRDefault="001C51C1" w:rsidP="009F5ADA">
            <w:r w:rsidRPr="00C71E0F">
              <w:t xml:space="preserve">Do you offer </w:t>
            </w:r>
            <w:r w:rsidR="00503ACA">
              <w:t>r</w:t>
            </w:r>
            <w:r w:rsidRPr="00C71E0F">
              <w:t>egressive pricing based on the total amount of transfers made? Please specify</w:t>
            </w:r>
            <w:r>
              <w:t xml:space="preserve"> your </w:t>
            </w:r>
            <w:r w:rsidR="00503ACA">
              <w:t>r</w:t>
            </w:r>
            <w:r w:rsidRPr="005024A5">
              <w:t>egressive rate band</w:t>
            </w:r>
            <w:r>
              <w:t>.</w:t>
            </w:r>
          </w:p>
          <w:p w14:paraId="256D8E9B" w14:textId="77777777" w:rsidR="001C51C1" w:rsidRPr="0675F3A3" w:rsidRDefault="001C51C1" w:rsidP="009F5ADA">
            <w:pPr>
              <w:rPr>
                <w:rFonts w:eastAsia="Calibri" w:cs="Calibri"/>
              </w:rPr>
            </w:pPr>
          </w:p>
        </w:tc>
        <w:tc>
          <w:tcPr>
            <w:tcW w:w="5812" w:type="dxa"/>
            <w:tcBorders>
              <w:top w:val="single" w:sz="4" w:space="0" w:color="auto"/>
              <w:bottom w:val="single" w:sz="4" w:space="0" w:color="auto"/>
            </w:tcBorders>
          </w:tcPr>
          <w:p w14:paraId="77048EB9" w14:textId="77777777" w:rsidR="001C51C1" w:rsidRDefault="001C51C1" w:rsidP="009F5ADA">
            <w:pPr>
              <w:rPr>
                <w:rFonts w:eastAsia="Calibri" w:cs="Calibri"/>
              </w:rPr>
            </w:pPr>
          </w:p>
        </w:tc>
      </w:tr>
      <w:tr w:rsidR="00DE2269" w:rsidRPr="001C51C1" w14:paraId="4B99CD6D" w14:textId="77777777" w:rsidTr="001930C0">
        <w:trPr>
          <w:trHeight w:val="608"/>
        </w:trPr>
        <w:tc>
          <w:tcPr>
            <w:tcW w:w="1590" w:type="dxa"/>
            <w:vMerge/>
          </w:tcPr>
          <w:p w14:paraId="41CACEBA" w14:textId="77777777" w:rsidR="001C51C1" w:rsidRPr="0675F3A3" w:rsidRDefault="001C51C1" w:rsidP="009F5ADA">
            <w:pPr>
              <w:rPr>
                <w:rFonts w:eastAsia="Calibri" w:cs="Calibri"/>
              </w:rPr>
            </w:pPr>
          </w:p>
        </w:tc>
        <w:tc>
          <w:tcPr>
            <w:tcW w:w="7052" w:type="dxa"/>
            <w:tcBorders>
              <w:top w:val="single" w:sz="4" w:space="0" w:color="auto"/>
              <w:bottom w:val="single" w:sz="4" w:space="0" w:color="auto"/>
            </w:tcBorders>
          </w:tcPr>
          <w:p w14:paraId="1C699422" w14:textId="3F2616CA" w:rsidR="001C51C1" w:rsidRDefault="001C51C1" w:rsidP="009F5ADA">
            <w:r w:rsidRPr="00C71E0F">
              <w:t xml:space="preserve">If a </w:t>
            </w:r>
            <w:r w:rsidR="00503ACA">
              <w:t>r</w:t>
            </w:r>
            <w:r w:rsidRPr="00C71E0F">
              <w:t xml:space="preserve">egressive rate is proposed for the signature of the framework contract, what are the terms of application? (Does the best percentage apply to all the amounts transferred or only to the amounts that have exceeded the threshold for application of the </w:t>
            </w:r>
            <w:r>
              <w:t>degressive rate</w:t>
            </w:r>
            <w:r w:rsidRPr="00C71E0F">
              <w:t>)?</w:t>
            </w:r>
          </w:p>
          <w:p w14:paraId="196498AC" w14:textId="77777777" w:rsidR="001C51C1" w:rsidRPr="00C71E0F" w:rsidRDefault="001C51C1" w:rsidP="009F5ADA"/>
        </w:tc>
        <w:tc>
          <w:tcPr>
            <w:tcW w:w="5812" w:type="dxa"/>
            <w:tcBorders>
              <w:top w:val="single" w:sz="4" w:space="0" w:color="auto"/>
              <w:bottom w:val="single" w:sz="4" w:space="0" w:color="auto"/>
            </w:tcBorders>
          </w:tcPr>
          <w:p w14:paraId="4341BA6D" w14:textId="77777777" w:rsidR="001C51C1" w:rsidRDefault="001C51C1" w:rsidP="009F5ADA">
            <w:pPr>
              <w:rPr>
                <w:rFonts w:eastAsia="Calibri" w:cs="Calibri"/>
              </w:rPr>
            </w:pPr>
          </w:p>
        </w:tc>
      </w:tr>
      <w:tr w:rsidR="001C51C1" w:rsidRPr="001F0FD2" w14:paraId="120AAF5E" w14:textId="77777777" w:rsidTr="001930C0">
        <w:trPr>
          <w:trHeight w:val="530"/>
        </w:trPr>
        <w:tc>
          <w:tcPr>
            <w:tcW w:w="1590" w:type="dxa"/>
            <w:vMerge/>
          </w:tcPr>
          <w:p w14:paraId="666AA2AA" w14:textId="77777777" w:rsidR="001C51C1" w:rsidRPr="0675F3A3" w:rsidRDefault="001C51C1" w:rsidP="009F5ADA">
            <w:pPr>
              <w:rPr>
                <w:rFonts w:eastAsia="Calibri" w:cs="Calibri"/>
              </w:rPr>
            </w:pPr>
          </w:p>
        </w:tc>
        <w:tc>
          <w:tcPr>
            <w:tcW w:w="7052" w:type="dxa"/>
            <w:tcBorders>
              <w:top w:val="single" w:sz="4" w:space="0" w:color="auto"/>
            </w:tcBorders>
          </w:tcPr>
          <w:p w14:paraId="4035E62D" w14:textId="7F8D4810" w:rsidR="001C51C1" w:rsidRDefault="001C51C1" w:rsidP="009F5ADA">
            <w:pPr>
              <w:rPr>
                <w:rFonts w:eastAsia="Calibri" w:cs="Calibri"/>
              </w:rPr>
            </w:pPr>
            <w:r w:rsidRPr="0675F3A3">
              <w:rPr>
                <w:rFonts w:eastAsia="Calibri" w:cs="Calibri"/>
              </w:rPr>
              <w:t>What other variables influence the cost of the transfer service?</w:t>
            </w:r>
          </w:p>
          <w:p w14:paraId="6ECC1AB8" w14:textId="77777777" w:rsidR="001C51C1" w:rsidRPr="0675F3A3" w:rsidRDefault="001C51C1" w:rsidP="009F5ADA">
            <w:pPr>
              <w:rPr>
                <w:rFonts w:eastAsia="Calibri" w:cs="Calibri"/>
              </w:rPr>
            </w:pPr>
          </w:p>
        </w:tc>
        <w:tc>
          <w:tcPr>
            <w:tcW w:w="5812" w:type="dxa"/>
            <w:tcBorders>
              <w:top w:val="single" w:sz="4" w:space="0" w:color="auto"/>
            </w:tcBorders>
          </w:tcPr>
          <w:p w14:paraId="272A04E6" w14:textId="77777777" w:rsidR="001C51C1" w:rsidRDefault="001C51C1" w:rsidP="009F5ADA">
            <w:pPr>
              <w:rPr>
                <w:rFonts w:eastAsia="Calibri" w:cs="Calibri"/>
              </w:rPr>
            </w:pPr>
          </w:p>
        </w:tc>
      </w:tr>
      <w:tr w:rsidR="001C51C1" w:rsidRPr="001C51C1" w14:paraId="5EE6B1B2" w14:textId="77777777" w:rsidTr="001930C0">
        <w:trPr>
          <w:trHeight w:val="1087"/>
        </w:trPr>
        <w:tc>
          <w:tcPr>
            <w:tcW w:w="1590" w:type="dxa"/>
            <w:vMerge w:val="restart"/>
          </w:tcPr>
          <w:p w14:paraId="3EF66B63" w14:textId="77777777" w:rsidR="001C51C1" w:rsidRDefault="001C51C1" w:rsidP="009F5ADA">
            <w:r w:rsidRPr="0675F3A3">
              <w:rPr>
                <w:rFonts w:eastAsia="Calibri" w:cs="Calibri"/>
              </w:rPr>
              <w:t>Proposed payment method, schedule</w:t>
            </w:r>
          </w:p>
        </w:tc>
        <w:tc>
          <w:tcPr>
            <w:tcW w:w="7052" w:type="dxa"/>
            <w:tcBorders>
              <w:bottom w:val="single" w:sz="4" w:space="0" w:color="auto"/>
            </w:tcBorders>
          </w:tcPr>
          <w:p w14:paraId="0E827E53" w14:textId="77777777" w:rsidR="001C51C1" w:rsidRPr="001C51C1" w:rsidRDefault="001C51C1" w:rsidP="009F5ADA">
            <w:pPr>
              <w:rPr>
                <w:lang w:val="en-US"/>
              </w:rPr>
            </w:pPr>
            <w:r w:rsidRPr="0675F3A3">
              <w:rPr>
                <w:rFonts w:eastAsia="Calibri" w:cs="Calibri"/>
              </w:rPr>
              <w:t xml:space="preserve">What is the proposed method and schedule of payment of </w:t>
            </w:r>
            <w:proofErr w:type="spellStart"/>
            <w:r w:rsidRPr="0675F3A3">
              <w:rPr>
                <w:rFonts w:eastAsia="Calibri" w:cs="Calibri"/>
              </w:rPr>
              <w:t>i</w:t>
            </w:r>
            <w:proofErr w:type="spellEnd"/>
            <w:r w:rsidRPr="0675F3A3">
              <w:rPr>
                <w:rFonts w:eastAsia="Calibri" w:cs="Calibri"/>
              </w:rPr>
              <w:t xml:space="preserve">) the transfer amount; and ii) related service and other fees? </w:t>
            </w:r>
          </w:p>
          <w:p w14:paraId="6AF3C2AB" w14:textId="0F89C153" w:rsidR="001C51C1" w:rsidRPr="00DE2269" w:rsidRDefault="001C51C1" w:rsidP="009F5ADA">
            <w:pPr>
              <w:rPr>
                <w:rFonts w:eastAsia="Calibri" w:cs="Calibri"/>
              </w:rPr>
            </w:pPr>
            <w:proofErr w:type="gramStart"/>
            <w:r w:rsidRPr="0675F3A3">
              <w:rPr>
                <w:rFonts w:eastAsia="Calibri" w:cs="Calibri"/>
              </w:rPr>
              <w:t>E.g.</w:t>
            </w:r>
            <w:proofErr w:type="gramEnd"/>
            <w:r w:rsidRPr="0675F3A3">
              <w:rPr>
                <w:rFonts w:eastAsia="Calibri" w:cs="Calibri"/>
              </w:rPr>
              <w:t xml:space="preserve"> is the transfer amount to be sent </w:t>
            </w:r>
            <w:r w:rsidRPr="0675F3A3">
              <w:rPr>
                <w:rFonts w:eastAsia="Calibri" w:cs="Calibri"/>
                <w:i/>
                <w:iCs/>
              </w:rPr>
              <w:t xml:space="preserve">ex ante totally or partially </w:t>
            </w:r>
            <w:r w:rsidRPr="0675F3A3">
              <w:rPr>
                <w:rFonts w:eastAsia="Calibri" w:cs="Calibri"/>
              </w:rPr>
              <w:t xml:space="preserve">or </w:t>
            </w:r>
            <w:r w:rsidRPr="0675F3A3">
              <w:rPr>
                <w:rFonts w:eastAsia="Calibri" w:cs="Calibri"/>
                <w:i/>
                <w:iCs/>
              </w:rPr>
              <w:t>ex post</w:t>
            </w:r>
            <w:r w:rsidRPr="0675F3A3">
              <w:rPr>
                <w:rFonts w:eastAsia="Calibri" w:cs="Calibri"/>
              </w:rPr>
              <w:t>?</w:t>
            </w:r>
          </w:p>
        </w:tc>
        <w:tc>
          <w:tcPr>
            <w:tcW w:w="5812" w:type="dxa"/>
            <w:tcBorders>
              <w:bottom w:val="single" w:sz="4" w:space="0" w:color="auto"/>
            </w:tcBorders>
          </w:tcPr>
          <w:p w14:paraId="24800904" w14:textId="77777777" w:rsidR="001C51C1" w:rsidRDefault="001C51C1" w:rsidP="009F5ADA">
            <w:pPr>
              <w:rPr>
                <w:rFonts w:eastAsia="Calibri" w:cs="Calibri"/>
              </w:rPr>
            </w:pPr>
          </w:p>
        </w:tc>
      </w:tr>
      <w:tr w:rsidR="001C51C1" w:rsidRPr="001C51C1" w14:paraId="30D8FF54" w14:textId="77777777" w:rsidTr="001930C0">
        <w:trPr>
          <w:trHeight w:val="893"/>
        </w:trPr>
        <w:tc>
          <w:tcPr>
            <w:tcW w:w="1590" w:type="dxa"/>
            <w:vMerge/>
          </w:tcPr>
          <w:p w14:paraId="533BF24C" w14:textId="77777777" w:rsidR="001C51C1" w:rsidRPr="0675F3A3" w:rsidRDefault="001C51C1" w:rsidP="009F5ADA">
            <w:pPr>
              <w:rPr>
                <w:rFonts w:eastAsia="Calibri" w:cs="Calibri"/>
              </w:rPr>
            </w:pPr>
          </w:p>
        </w:tc>
        <w:tc>
          <w:tcPr>
            <w:tcW w:w="7052" w:type="dxa"/>
            <w:tcBorders>
              <w:top w:val="single" w:sz="4" w:space="0" w:color="auto"/>
            </w:tcBorders>
          </w:tcPr>
          <w:p w14:paraId="131EA6AD" w14:textId="07253C4A" w:rsidR="001C51C1" w:rsidRPr="00DE2269" w:rsidRDefault="001C51C1" w:rsidP="009F5ADA">
            <w:r w:rsidRPr="00C71E0F">
              <w:t xml:space="preserve">If the </w:t>
            </w:r>
            <w:r>
              <w:t>payment</w:t>
            </w:r>
            <w:r w:rsidRPr="00C71E0F">
              <w:t xml:space="preserve"> takes place ex-post, does this have an impact on the pricing set out in point I. Fixed, Marginal and Other Costs</w:t>
            </w:r>
          </w:p>
        </w:tc>
        <w:tc>
          <w:tcPr>
            <w:tcW w:w="5812" w:type="dxa"/>
            <w:tcBorders>
              <w:top w:val="single" w:sz="4" w:space="0" w:color="auto"/>
            </w:tcBorders>
          </w:tcPr>
          <w:p w14:paraId="19ECE9FB" w14:textId="77777777" w:rsidR="001C51C1" w:rsidRDefault="001C51C1" w:rsidP="009F5ADA">
            <w:pPr>
              <w:rPr>
                <w:rFonts w:eastAsia="Calibri" w:cs="Calibri"/>
              </w:rPr>
            </w:pPr>
          </w:p>
        </w:tc>
      </w:tr>
      <w:tr w:rsidR="001930C0" w:rsidRPr="001C51C1" w14:paraId="0ADE29AE" w14:textId="77777777" w:rsidTr="001930C0">
        <w:tc>
          <w:tcPr>
            <w:tcW w:w="1590" w:type="dxa"/>
          </w:tcPr>
          <w:p w14:paraId="0FC7F563" w14:textId="77777777" w:rsidR="001C51C1" w:rsidRDefault="001C51C1" w:rsidP="009F5ADA">
            <w:r w:rsidRPr="0675F3A3">
              <w:rPr>
                <w:rFonts w:eastAsia="Calibri" w:cs="Calibri"/>
              </w:rPr>
              <w:t>Other relevant information</w:t>
            </w:r>
          </w:p>
        </w:tc>
        <w:tc>
          <w:tcPr>
            <w:tcW w:w="7052" w:type="dxa"/>
          </w:tcPr>
          <w:p w14:paraId="649E922F" w14:textId="77777777" w:rsidR="001C51C1" w:rsidRDefault="001C51C1" w:rsidP="009F5ADA">
            <w:pPr>
              <w:rPr>
                <w:rFonts w:eastAsia="Calibri" w:cs="Calibri"/>
              </w:rPr>
            </w:pPr>
            <w:r w:rsidRPr="0675F3A3">
              <w:rPr>
                <w:rFonts w:eastAsia="Calibri" w:cs="Calibri"/>
              </w:rPr>
              <w:t>Is there other relevant information in this respect of which DRC should be aware?</w:t>
            </w:r>
          </w:p>
          <w:p w14:paraId="04F86346" w14:textId="07D07ED6" w:rsidR="00DE2269" w:rsidRPr="00DE2269" w:rsidRDefault="00DE2269" w:rsidP="009F5ADA">
            <w:pPr>
              <w:rPr>
                <w:rFonts w:eastAsia="Calibri" w:cs="Calibri"/>
              </w:rPr>
            </w:pPr>
          </w:p>
        </w:tc>
        <w:tc>
          <w:tcPr>
            <w:tcW w:w="5812" w:type="dxa"/>
          </w:tcPr>
          <w:p w14:paraId="48053564" w14:textId="77777777" w:rsidR="001C51C1" w:rsidRDefault="001C51C1" w:rsidP="009F5ADA">
            <w:pPr>
              <w:rPr>
                <w:rFonts w:eastAsia="Calibri" w:cs="Calibri"/>
              </w:rPr>
            </w:pPr>
          </w:p>
        </w:tc>
      </w:tr>
      <w:bookmarkEnd w:id="1"/>
    </w:tbl>
    <w:p w14:paraId="2803E382" w14:textId="2F2ACDA8" w:rsidR="007306FF" w:rsidRDefault="007306FF" w:rsidP="00B671E9">
      <w:pPr>
        <w:pStyle w:val="Heading2"/>
        <w:numPr>
          <w:ilvl w:val="0"/>
          <w:numId w:val="0"/>
        </w:numPr>
        <w:rPr>
          <w:lang w:val="en-US"/>
        </w:rPr>
      </w:pPr>
    </w:p>
    <w:p w14:paraId="18206B91" w14:textId="0B2DD87A" w:rsidR="00B671E9" w:rsidRPr="00D2707C" w:rsidRDefault="00D2707C" w:rsidP="00B671E9">
      <w:pPr>
        <w:rPr>
          <w:b/>
          <w:bCs/>
          <w:lang w:val="en-US"/>
        </w:rPr>
      </w:pPr>
      <w:r w:rsidRPr="00D2707C">
        <w:rPr>
          <w:b/>
          <w:bCs/>
          <w:color w:val="222222"/>
        </w:rPr>
        <w:t xml:space="preserve">LOT </w:t>
      </w:r>
      <w:proofErr w:type="gramStart"/>
      <w:r w:rsidRPr="00D2707C">
        <w:rPr>
          <w:b/>
          <w:bCs/>
          <w:color w:val="222222"/>
        </w:rPr>
        <w:t>2 :</w:t>
      </w:r>
      <w:proofErr w:type="gramEnd"/>
      <w:r w:rsidRPr="00D2707C">
        <w:rPr>
          <w:b/>
          <w:bCs/>
          <w:color w:val="222222"/>
        </w:rPr>
        <w:t xml:space="preserve"> </w:t>
      </w:r>
      <w:r w:rsidRPr="00D2707C">
        <w:rPr>
          <w:rFonts w:eastAsia="Calibri" w:cs="Calibri"/>
          <w:b/>
          <w:bCs/>
          <w:lang w:val="en-US"/>
        </w:rPr>
        <w:t>Smart cards and pre-paid cards</w:t>
      </w:r>
    </w:p>
    <w:p w14:paraId="4A4DA2D4" w14:textId="472DEE5A" w:rsidR="00B671E9" w:rsidRDefault="00B671E9" w:rsidP="00B671E9">
      <w:pPr>
        <w:rPr>
          <w:lang w:val="en-US"/>
        </w:rPr>
      </w:pPr>
    </w:p>
    <w:tbl>
      <w:tblPr>
        <w:tblStyle w:val="TableGrid"/>
        <w:tblW w:w="14454" w:type="dxa"/>
        <w:tblLayout w:type="fixed"/>
        <w:tblLook w:val="04A0" w:firstRow="1" w:lastRow="0" w:firstColumn="1" w:lastColumn="0" w:noHBand="0" w:noVBand="1"/>
      </w:tblPr>
      <w:tblGrid>
        <w:gridCol w:w="1590"/>
        <w:gridCol w:w="7052"/>
        <w:gridCol w:w="5812"/>
      </w:tblGrid>
      <w:tr w:rsidR="00B671E9" w14:paraId="0A764D67" w14:textId="77777777" w:rsidTr="00825A99">
        <w:tc>
          <w:tcPr>
            <w:tcW w:w="1590" w:type="dxa"/>
            <w:shd w:val="clear" w:color="auto" w:fill="F2F2F2" w:themeFill="background1" w:themeFillShade="F2"/>
          </w:tcPr>
          <w:p w14:paraId="1D15A52C" w14:textId="77777777" w:rsidR="00B671E9" w:rsidRPr="00BA1078" w:rsidRDefault="00B671E9" w:rsidP="00825A99">
            <w:pPr>
              <w:jc w:val="center"/>
              <w:rPr>
                <w:rFonts w:eastAsia="Calibri" w:cs="Calibri"/>
                <w:b/>
                <w:bCs/>
              </w:rPr>
            </w:pPr>
            <w:r w:rsidRPr="00BA1078">
              <w:rPr>
                <w:rFonts w:eastAsia="Calibri" w:cs="Calibri"/>
                <w:b/>
                <w:bCs/>
              </w:rPr>
              <w:t>Categories</w:t>
            </w:r>
          </w:p>
        </w:tc>
        <w:tc>
          <w:tcPr>
            <w:tcW w:w="7052" w:type="dxa"/>
            <w:shd w:val="clear" w:color="auto" w:fill="F2F2F2" w:themeFill="background1" w:themeFillShade="F2"/>
          </w:tcPr>
          <w:p w14:paraId="626E40A8" w14:textId="77777777" w:rsidR="00B671E9" w:rsidRPr="00BA1078" w:rsidRDefault="00B671E9" w:rsidP="00825A99">
            <w:pPr>
              <w:jc w:val="center"/>
              <w:rPr>
                <w:rFonts w:eastAsia="Calibri" w:cs="Calibri"/>
                <w:b/>
                <w:bCs/>
              </w:rPr>
            </w:pPr>
            <w:r>
              <w:rPr>
                <w:rFonts w:eastAsia="Calibri" w:cs="Calibri"/>
                <w:b/>
                <w:bCs/>
              </w:rPr>
              <w:t>Questions</w:t>
            </w:r>
          </w:p>
        </w:tc>
        <w:tc>
          <w:tcPr>
            <w:tcW w:w="5812" w:type="dxa"/>
            <w:shd w:val="clear" w:color="auto" w:fill="F2F2F2" w:themeFill="background1" w:themeFillShade="F2"/>
          </w:tcPr>
          <w:p w14:paraId="3AB3454C" w14:textId="77777777" w:rsidR="00B671E9" w:rsidRPr="00BA1078" w:rsidRDefault="00B671E9" w:rsidP="00825A99">
            <w:pPr>
              <w:jc w:val="center"/>
              <w:rPr>
                <w:rFonts w:eastAsia="Calibri" w:cs="Calibri"/>
                <w:b/>
                <w:bCs/>
              </w:rPr>
            </w:pPr>
            <w:r w:rsidRPr="00BA1078">
              <w:rPr>
                <w:rFonts w:eastAsia="Calibri" w:cs="Calibri"/>
                <w:b/>
                <w:bCs/>
              </w:rPr>
              <w:t>Answer</w:t>
            </w:r>
          </w:p>
        </w:tc>
      </w:tr>
      <w:tr w:rsidR="00B671E9" w:rsidRPr="001C51C1" w14:paraId="3791B84A" w14:textId="77777777" w:rsidTr="00825A99">
        <w:trPr>
          <w:trHeight w:val="848"/>
        </w:trPr>
        <w:tc>
          <w:tcPr>
            <w:tcW w:w="1590" w:type="dxa"/>
            <w:vMerge w:val="restart"/>
          </w:tcPr>
          <w:p w14:paraId="77842542" w14:textId="77777777" w:rsidR="00B671E9" w:rsidRPr="00B77599" w:rsidRDefault="00B671E9" w:rsidP="00825A99">
            <w:pPr>
              <w:rPr>
                <w:lang w:val="en-US"/>
              </w:rPr>
            </w:pPr>
            <w:r w:rsidRPr="0675F3A3">
              <w:rPr>
                <w:rFonts w:eastAsia="Calibri" w:cs="Calibri"/>
              </w:rPr>
              <w:t>Fixed, Marginal and Other Costs – for each party (incl. recipient)</w:t>
            </w:r>
          </w:p>
        </w:tc>
        <w:tc>
          <w:tcPr>
            <w:tcW w:w="7052" w:type="dxa"/>
            <w:tcBorders>
              <w:bottom w:val="single" w:sz="4" w:space="0" w:color="auto"/>
            </w:tcBorders>
          </w:tcPr>
          <w:p w14:paraId="239641B3" w14:textId="77777777" w:rsidR="00B671E9" w:rsidRPr="000E7204" w:rsidRDefault="00B671E9" w:rsidP="00825A99">
            <w:pPr>
              <w:rPr>
                <w:rFonts w:eastAsia="Calibri" w:cs="Calibri"/>
              </w:rPr>
            </w:pPr>
            <w:r w:rsidRPr="0675F3A3">
              <w:rPr>
                <w:rFonts w:eastAsia="Calibri" w:cs="Calibri"/>
              </w:rPr>
              <w:t>What are the costs associated with cash transfer services (fixed costs, transaction fees, other fees, insurance, account opening/closure, cards, hardware, installation, withdrawal, support etc.)?</w:t>
            </w:r>
          </w:p>
        </w:tc>
        <w:tc>
          <w:tcPr>
            <w:tcW w:w="5812" w:type="dxa"/>
            <w:tcBorders>
              <w:bottom w:val="single" w:sz="4" w:space="0" w:color="auto"/>
            </w:tcBorders>
          </w:tcPr>
          <w:p w14:paraId="56633915" w14:textId="77777777" w:rsidR="00B671E9" w:rsidRPr="0072722E" w:rsidRDefault="00B671E9" w:rsidP="00825A99">
            <w:pPr>
              <w:rPr>
                <w:rFonts w:eastAsia="Calibri" w:cs="Calibri"/>
                <w:lang w:val="en-US"/>
              </w:rPr>
            </w:pPr>
          </w:p>
        </w:tc>
      </w:tr>
      <w:tr w:rsidR="00B671E9" w:rsidRPr="001C51C1" w14:paraId="7AEFD48F" w14:textId="77777777" w:rsidTr="00825A99">
        <w:trPr>
          <w:trHeight w:val="562"/>
        </w:trPr>
        <w:tc>
          <w:tcPr>
            <w:tcW w:w="1590" w:type="dxa"/>
            <w:vMerge/>
          </w:tcPr>
          <w:p w14:paraId="6C57CAAB" w14:textId="77777777" w:rsidR="00B671E9" w:rsidRPr="0675F3A3" w:rsidRDefault="00B671E9" w:rsidP="00825A99">
            <w:pPr>
              <w:rPr>
                <w:rFonts w:eastAsia="Calibri" w:cs="Calibri"/>
              </w:rPr>
            </w:pPr>
          </w:p>
        </w:tc>
        <w:tc>
          <w:tcPr>
            <w:tcW w:w="7052" w:type="dxa"/>
            <w:tcBorders>
              <w:top w:val="single" w:sz="4" w:space="0" w:color="auto"/>
              <w:bottom w:val="single" w:sz="4" w:space="0" w:color="auto"/>
            </w:tcBorders>
          </w:tcPr>
          <w:p w14:paraId="7F06EF83" w14:textId="77777777" w:rsidR="00B671E9" w:rsidRPr="0675F3A3" w:rsidRDefault="00B671E9" w:rsidP="00825A99">
            <w:pPr>
              <w:rPr>
                <w:rFonts w:eastAsia="Calibri" w:cs="Calibri"/>
              </w:rPr>
            </w:pPr>
            <w:r w:rsidRPr="0675F3A3">
              <w:rPr>
                <w:rFonts w:eastAsia="Calibri" w:cs="Calibri"/>
              </w:rPr>
              <w:t>Is the cost determined per transaction, as a flat rate or percentage or established case by case?</w:t>
            </w:r>
          </w:p>
        </w:tc>
        <w:tc>
          <w:tcPr>
            <w:tcW w:w="5812" w:type="dxa"/>
            <w:tcBorders>
              <w:top w:val="single" w:sz="4" w:space="0" w:color="auto"/>
              <w:bottom w:val="single" w:sz="4" w:space="0" w:color="auto"/>
            </w:tcBorders>
          </w:tcPr>
          <w:p w14:paraId="481F7C49" w14:textId="77777777" w:rsidR="00B671E9" w:rsidRDefault="00B671E9" w:rsidP="00825A99">
            <w:pPr>
              <w:rPr>
                <w:rFonts w:eastAsia="Calibri" w:cs="Calibri"/>
              </w:rPr>
            </w:pPr>
          </w:p>
        </w:tc>
      </w:tr>
      <w:tr w:rsidR="00B671E9" w:rsidRPr="001C51C1" w14:paraId="5459F6BB" w14:textId="77777777" w:rsidTr="00825A99">
        <w:trPr>
          <w:trHeight w:val="414"/>
        </w:trPr>
        <w:tc>
          <w:tcPr>
            <w:tcW w:w="1590" w:type="dxa"/>
            <w:vMerge/>
          </w:tcPr>
          <w:p w14:paraId="5DBA5C32" w14:textId="77777777" w:rsidR="00B671E9" w:rsidRPr="0675F3A3" w:rsidRDefault="00B671E9" w:rsidP="00825A99">
            <w:pPr>
              <w:rPr>
                <w:rFonts w:eastAsia="Calibri" w:cs="Calibri"/>
              </w:rPr>
            </w:pPr>
          </w:p>
        </w:tc>
        <w:tc>
          <w:tcPr>
            <w:tcW w:w="7052" w:type="dxa"/>
            <w:tcBorders>
              <w:top w:val="single" w:sz="4" w:space="0" w:color="auto"/>
            </w:tcBorders>
          </w:tcPr>
          <w:p w14:paraId="516FD9E2" w14:textId="77777777" w:rsidR="00B671E9" w:rsidRPr="0675F3A3" w:rsidRDefault="00B671E9" w:rsidP="00825A99">
            <w:pPr>
              <w:rPr>
                <w:rFonts w:eastAsia="Calibri" w:cs="Calibri"/>
              </w:rPr>
            </w:pPr>
            <w:r w:rsidRPr="0675F3A3">
              <w:rPr>
                <w:rFonts w:eastAsia="Calibri" w:cs="Calibri"/>
              </w:rPr>
              <w:t xml:space="preserve">What, if any, costs are borne by the recipient, </w:t>
            </w:r>
            <w:proofErr w:type="gramStart"/>
            <w:r w:rsidRPr="0675F3A3">
              <w:rPr>
                <w:rFonts w:eastAsia="Calibri" w:cs="Calibri"/>
              </w:rPr>
              <w:t>vendor</w:t>
            </w:r>
            <w:proofErr w:type="gramEnd"/>
            <w:r w:rsidRPr="0675F3A3">
              <w:rPr>
                <w:rFonts w:eastAsia="Calibri" w:cs="Calibri"/>
              </w:rPr>
              <w:t xml:space="preserve"> or other actors?</w:t>
            </w:r>
          </w:p>
        </w:tc>
        <w:tc>
          <w:tcPr>
            <w:tcW w:w="5812" w:type="dxa"/>
            <w:tcBorders>
              <w:top w:val="single" w:sz="4" w:space="0" w:color="auto"/>
            </w:tcBorders>
          </w:tcPr>
          <w:p w14:paraId="4B068646" w14:textId="77777777" w:rsidR="00B671E9" w:rsidRDefault="00B671E9" w:rsidP="00825A99">
            <w:pPr>
              <w:rPr>
                <w:rFonts w:eastAsia="Calibri" w:cs="Calibri"/>
              </w:rPr>
            </w:pPr>
          </w:p>
        </w:tc>
      </w:tr>
      <w:tr w:rsidR="00B671E9" w14:paraId="732E2971" w14:textId="77777777" w:rsidTr="00825A99">
        <w:trPr>
          <w:trHeight w:val="420"/>
        </w:trPr>
        <w:tc>
          <w:tcPr>
            <w:tcW w:w="1590" w:type="dxa"/>
            <w:vMerge w:val="restart"/>
          </w:tcPr>
          <w:p w14:paraId="1A5B52D5" w14:textId="77777777" w:rsidR="00B671E9" w:rsidRDefault="00B671E9" w:rsidP="00825A99">
            <w:r w:rsidRPr="0675F3A3">
              <w:rPr>
                <w:rFonts w:eastAsia="Calibri" w:cs="Calibri"/>
              </w:rPr>
              <w:t xml:space="preserve">Variables (scale, distance, security, </w:t>
            </w:r>
            <w:r w:rsidRPr="0675F3A3">
              <w:rPr>
                <w:rFonts w:eastAsia="Calibri" w:cs="Calibri"/>
              </w:rPr>
              <w:lastRenderedPageBreak/>
              <w:t xml:space="preserve">currency/exchange rates, </w:t>
            </w:r>
            <w:r w:rsidRPr="0675F3A3">
              <w:rPr>
                <w:rFonts w:eastAsia="Calibri" w:cs="Calibri"/>
                <w:i/>
                <w:iCs/>
              </w:rPr>
              <w:t xml:space="preserve">ex ante/ex post </w:t>
            </w:r>
            <w:r w:rsidRPr="0675F3A3">
              <w:rPr>
                <w:rFonts w:eastAsia="Calibri" w:cs="Calibri"/>
              </w:rPr>
              <w:t>transfer etc.)</w:t>
            </w:r>
          </w:p>
        </w:tc>
        <w:tc>
          <w:tcPr>
            <w:tcW w:w="7052" w:type="dxa"/>
            <w:tcBorders>
              <w:bottom w:val="single" w:sz="4" w:space="0" w:color="auto"/>
            </w:tcBorders>
          </w:tcPr>
          <w:p w14:paraId="3C856243" w14:textId="77777777" w:rsidR="00B671E9" w:rsidRPr="009F13FB" w:rsidRDefault="00B671E9" w:rsidP="00825A99">
            <w:pPr>
              <w:rPr>
                <w:rFonts w:eastAsia="Calibri" w:cs="Calibri"/>
              </w:rPr>
            </w:pPr>
            <w:r w:rsidRPr="0675F3A3">
              <w:rPr>
                <w:rFonts w:eastAsia="Calibri" w:cs="Calibri"/>
              </w:rPr>
              <w:lastRenderedPageBreak/>
              <w:t xml:space="preserve">Would these costs be different if these services were to be offered in remote areas, hard-to-reach </w:t>
            </w:r>
            <w:proofErr w:type="gramStart"/>
            <w:r w:rsidRPr="0675F3A3">
              <w:rPr>
                <w:rFonts w:eastAsia="Calibri" w:cs="Calibri"/>
              </w:rPr>
              <w:t>areas</w:t>
            </w:r>
            <w:proofErr w:type="gramEnd"/>
            <w:r w:rsidRPr="0675F3A3">
              <w:rPr>
                <w:rFonts w:eastAsia="Calibri" w:cs="Calibri"/>
              </w:rPr>
              <w:t xml:space="preserve"> and unsafe areas? If so, how?</w:t>
            </w:r>
            <w:r>
              <w:rPr>
                <w:rFonts w:eastAsia="Calibri" w:cs="Calibri"/>
              </w:rPr>
              <w:t xml:space="preserve"> Any particularities for earthquake affected areas?</w:t>
            </w:r>
          </w:p>
        </w:tc>
        <w:tc>
          <w:tcPr>
            <w:tcW w:w="5812" w:type="dxa"/>
            <w:tcBorders>
              <w:bottom w:val="single" w:sz="4" w:space="0" w:color="auto"/>
            </w:tcBorders>
          </w:tcPr>
          <w:p w14:paraId="6417769C" w14:textId="77777777" w:rsidR="00B671E9" w:rsidRDefault="00B671E9" w:rsidP="00825A99">
            <w:pPr>
              <w:rPr>
                <w:rFonts w:eastAsia="Calibri" w:cs="Calibri"/>
              </w:rPr>
            </w:pPr>
          </w:p>
        </w:tc>
      </w:tr>
      <w:tr w:rsidR="00B671E9" w:rsidRPr="001C51C1" w14:paraId="2F59F900" w14:textId="77777777" w:rsidTr="00825A99">
        <w:trPr>
          <w:trHeight w:val="516"/>
        </w:trPr>
        <w:tc>
          <w:tcPr>
            <w:tcW w:w="1590" w:type="dxa"/>
            <w:vMerge/>
          </w:tcPr>
          <w:p w14:paraId="4CF8CE09" w14:textId="77777777" w:rsidR="00B671E9" w:rsidRPr="0675F3A3" w:rsidRDefault="00B671E9" w:rsidP="00825A99">
            <w:pPr>
              <w:rPr>
                <w:rFonts w:eastAsia="Calibri" w:cs="Calibri"/>
              </w:rPr>
            </w:pPr>
          </w:p>
        </w:tc>
        <w:tc>
          <w:tcPr>
            <w:tcW w:w="7052" w:type="dxa"/>
            <w:tcBorders>
              <w:top w:val="single" w:sz="4" w:space="0" w:color="auto"/>
              <w:bottom w:val="single" w:sz="4" w:space="0" w:color="auto"/>
            </w:tcBorders>
          </w:tcPr>
          <w:p w14:paraId="0004FE06" w14:textId="77777777" w:rsidR="00B671E9" w:rsidRDefault="00B671E9" w:rsidP="00825A99">
            <w:pPr>
              <w:rPr>
                <w:rFonts w:eastAsia="Calibri" w:cs="Calibri"/>
              </w:rPr>
            </w:pPr>
            <w:r w:rsidRPr="0675F3A3">
              <w:rPr>
                <w:rFonts w:eastAsia="Calibri" w:cs="Calibri"/>
              </w:rPr>
              <w:t>What cost savings per transaction do you offer for larger sums or higher numbers of payment recipients?</w:t>
            </w:r>
          </w:p>
          <w:p w14:paraId="5A91DBFC" w14:textId="77777777" w:rsidR="00B671E9" w:rsidRPr="0675F3A3" w:rsidRDefault="00B671E9" w:rsidP="00825A99">
            <w:pPr>
              <w:rPr>
                <w:rFonts w:eastAsia="Calibri" w:cs="Calibri"/>
              </w:rPr>
            </w:pPr>
          </w:p>
        </w:tc>
        <w:tc>
          <w:tcPr>
            <w:tcW w:w="5812" w:type="dxa"/>
            <w:tcBorders>
              <w:top w:val="single" w:sz="4" w:space="0" w:color="auto"/>
              <w:bottom w:val="single" w:sz="4" w:space="0" w:color="auto"/>
            </w:tcBorders>
          </w:tcPr>
          <w:p w14:paraId="28B1280B" w14:textId="77777777" w:rsidR="00B671E9" w:rsidRDefault="00B671E9" w:rsidP="00825A99">
            <w:pPr>
              <w:rPr>
                <w:rFonts w:eastAsia="Calibri" w:cs="Calibri"/>
              </w:rPr>
            </w:pPr>
          </w:p>
        </w:tc>
      </w:tr>
      <w:tr w:rsidR="00B671E9" w:rsidRPr="00B77599" w14:paraId="7BD29EA5" w14:textId="77777777" w:rsidTr="00825A99">
        <w:trPr>
          <w:trHeight w:val="600"/>
        </w:trPr>
        <w:tc>
          <w:tcPr>
            <w:tcW w:w="1590" w:type="dxa"/>
            <w:vMerge/>
          </w:tcPr>
          <w:p w14:paraId="29B24806" w14:textId="77777777" w:rsidR="00B671E9" w:rsidRPr="0675F3A3" w:rsidRDefault="00B671E9" w:rsidP="00825A99">
            <w:pPr>
              <w:rPr>
                <w:rFonts w:eastAsia="Calibri" w:cs="Calibri"/>
              </w:rPr>
            </w:pPr>
          </w:p>
        </w:tc>
        <w:tc>
          <w:tcPr>
            <w:tcW w:w="7052" w:type="dxa"/>
            <w:tcBorders>
              <w:top w:val="single" w:sz="4" w:space="0" w:color="auto"/>
              <w:bottom w:val="single" w:sz="4" w:space="0" w:color="auto"/>
            </w:tcBorders>
          </w:tcPr>
          <w:p w14:paraId="3781CB8C" w14:textId="77777777" w:rsidR="00B671E9" w:rsidRDefault="00B671E9" w:rsidP="00825A99">
            <w:r w:rsidRPr="00C71E0F">
              <w:t xml:space="preserve">Do you offer </w:t>
            </w:r>
            <w:r>
              <w:t>r</w:t>
            </w:r>
            <w:r w:rsidRPr="00C71E0F">
              <w:t>egressive pricing based on the total amount of transfers made? Please specify</w:t>
            </w:r>
            <w:r>
              <w:t xml:space="preserve"> your r</w:t>
            </w:r>
            <w:r w:rsidRPr="005024A5">
              <w:t>egressive rate band</w:t>
            </w:r>
            <w:r>
              <w:t>.</w:t>
            </w:r>
          </w:p>
          <w:p w14:paraId="096A8AA3" w14:textId="77777777" w:rsidR="00B671E9" w:rsidRPr="0675F3A3" w:rsidRDefault="00B671E9" w:rsidP="00825A99">
            <w:pPr>
              <w:rPr>
                <w:rFonts w:eastAsia="Calibri" w:cs="Calibri"/>
              </w:rPr>
            </w:pPr>
          </w:p>
        </w:tc>
        <w:tc>
          <w:tcPr>
            <w:tcW w:w="5812" w:type="dxa"/>
            <w:tcBorders>
              <w:top w:val="single" w:sz="4" w:space="0" w:color="auto"/>
              <w:bottom w:val="single" w:sz="4" w:space="0" w:color="auto"/>
            </w:tcBorders>
          </w:tcPr>
          <w:p w14:paraId="57553B59" w14:textId="77777777" w:rsidR="00B671E9" w:rsidRDefault="00B671E9" w:rsidP="00825A99">
            <w:pPr>
              <w:rPr>
                <w:rFonts w:eastAsia="Calibri" w:cs="Calibri"/>
              </w:rPr>
            </w:pPr>
          </w:p>
        </w:tc>
      </w:tr>
      <w:tr w:rsidR="00B671E9" w:rsidRPr="001C51C1" w14:paraId="10A61CAD" w14:textId="77777777" w:rsidTr="00825A99">
        <w:trPr>
          <w:trHeight w:val="608"/>
        </w:trPr>
        <w:tc>
          <w:tcPr>
            <w:tcW w:w="1590" w:type="dxa"/>
            <w:vMerge/>
          </w:tcPr>
          <w:p w14:paraId="5A1D0D8F" w14:textId="77777777" w:rsidR="00B671E9" w:rsidRPr="0675F3A3" w:rsidRDefault="00B671E9" w:rsidP="00825A99">
            <w:pPr>
              <w:rPr>
                <w:rFonts w:eastAsia="Calibri" w:cs="Calibri"/>
              </w:rPr>
            </w:pPr>
          </w:p>
        </w:tc>
        <w:tc>
          <w:tcPr>
            <w:tcW w:w="7052" w:type="dxa"/>
            <w:tcBorders>
              <w:top w:val="single" w:sz="4" w:space="0" w:color="auto"/>
              <w:bottom w:val="single" w:sz="4" w:space="0" w:color="auto"/>
            </w:tcBorders>
          </w:tcPr>
          <w:p w14:paraId="279E1D43" w14:textId="77777777" w:rsidR="00B671E9" w:rsidRDefault="00B671E9" w:rsidP="00825A99">
            <w:r w:rsidRPr="00C71E0F">
              <w:t xml:space="preserve">If a </w:t>
            </w:r>
            <w:r>
              <w:t>r</w:t>
            </w:r>
            <w:r w:rsidRPr="00C71E0F">
              <w:t xml:space="preserve">egressive rate is proposed for the signature of the framework contract, what are the terms of application? (Does the best percentage apply to all the amounts transferred or only to the amounts that have exceeded the threshold for application of the </w:t>
            </w:r>
            <w:r>
              <w:t>degressive rate</w:t>
            </w:r>
            <w:r w:rsidRPr="00C71E0F">
              <w:t>)?</w:t>
            </w:r>
          </w:p>
          <w:p w14:paraId="77D565E8" w14:textId="77777777" w:rsidR="00B671E9" w:rsidRPr="00C71E0F" w:rsidRDefault="00B671E9" w:rsidP="00825A99"/>
        </w:tc>
        <w:tc>
          <w:tcPr>
            <w:tcW w:w="5812" w:type="dxa"/>
            <w:tcBorders>
              <w:top w:val="single" w:sz="4" w:space="0" w:color="auto"/>
              <w:bottom w:val="single" w:sz="4" w:space="0" w:color="auto"/>
            </w:tcBorders>
          </w:tcPr>
          <w:p w14:paraId="50B37BED" w14:textId="77777777" w:rsidR="00B671E9" w:rsidRDefault="00B671E9" w:rsidP="00825A99">
            <w:pPr>
              <w:rPr>
                <w:rFonts w:eastAsia="Calibri" w:cs="Calibri"/>
              </w:rPr>
            </w:pPr>
          </w:p>
        </w:tc>
      </w:tr>
      <w:tr w:rsidR="00B671E9" w:rsidRPr="001F0FD2" w14:paraId="5799118C" w14:textId="77777777" w:rsidTr="00825A99">
        <w:trPr>
          <w:trHeight w:val="530"/>
        </w:trPr>
        <w:tc>
          <w:tcPr>
            <w:tcW w:w="1590" w:type="dxa"/>
            <w:vMerge/>
          </w:tcPr>
          <w:p w14:paraId="4FA6C9B3" w14:textId="77777777" w:rsidR="00B671E9" w:rsidRPr="0675F3A3" w:rsidRDefault="00B671E9" w:rsidP="00825A99">
            <w:pPr>
              <w:rPr>
                <w:rFonts w:eastAsia="Calibri" w:cs="Calibri"/>
              </w:rPr>
            </w:pPr>
          </w:p>
        </w:tc>
        <w:tc>
          <w:tcPr>
            <w:tcW w:w="7052" w:type="dxa"/>
            <w:tcBorders>
              <w:top w:val="single" w:sz="4" w:space="0" w:color="auto"/>
            </w:tcBorders>
          </w:tcPr>
          <w:p w14:paraId="4C94C25A" w14:textId="77777777" w:rsidR="00B671E9" w:rsidRDefault="00B671E9" w:rsidP="00825A99">
            <w:pPr>
              <w:rPr>
                <w:rFonts w:eastAsia="Calibri" w:cs="Calibri"/>
              </w:rPr>
            </w:pPr>
            <w:r w:rsidRPr="0675F3A3">
              <w:rPr>
                <w:rFonts w:eastAsia="Calibri" w:cs="Calibri"/>
              </w:rPr>
              <w:t>What other variables influence the cost of the transfer service?</w:t>
            </w:r>
          </w:p>
          <w:p w14:paraId="01F0C6DF" w14:textId="77777777" w:rsidR="00B671E9" w:rsidRPr="0675F3A3" w:rsidRDefault="00B671E9" w:rsidP="00825A99">
            <w:pPr>
              <w:rPr>
                <w:rFonts w:eastAsia="Calibri" w:cs="Calibri"/>
              </w:rPr>
            </w:pPr>
          </w:p>
        </w:tc>
        <w:tc>
          <w:tcPr>
            <w:tcW w:w="5812" w:type="dxa"/>
            <w:tcBorders>
              <w:top w:val="single" w:sz="4" w:space="0" w:color="auto"/>
            </w:tcBorders>
          </w:tcPr>
          <w:p w14:paraId="0D0A1A21" w14:textId="77777777" w:rsidR="00B671E9" w:rsidRDefault="00B671E9" w:rsidP="00825A99">
            <w:pPr>
              <w:rPr>
                <w:rFonts w:eastAsia="Calibri" w:cs="Calibri"/>
              </w:rPr>
            </w:pPr>
          </w:p>
        </w:tc>
      </w:tr>
      <w:tr w:rsidR="00B671E9" w:rsidRPr="001C51C1" w14:paraId="5676F9D9" w14:textId="77777777" w:rsidTr="00825A99">
        <w:trPr>
          <w:trHeight w:val="1087"/>
        </w:trPr>
        <w:tc>
          <w:tcPr>
            <w:tcW w:w="1590" w:type="dxa"/>
            <w:vMerge w:val="restart"/>
          </w:tcPr>
          <w:p w14:paraId="2643031D" w14:textId="77777777" w:rsidR="00B671E9" w:rsidRDefault="00B671E9" w:rsidP="00825A99">
            <w:r w:rsidRPr="0675F3A3">
              <w:rPr>
                <w:rFonts w:eastAsia="Calibri" w:cs="Calibri"/>
              </w:rPr>
              <w:t>Proposed payment method, schedule</w:t>
            </w:r>
          </w:p>
        </w:tc>
        <w:tc>
          <w:tcPr>
            <w:tcW w:w="7052" w:type="dxa"/>
            <w:tcBorders>
              <w:bottom w:val="single" w:sz="4" w:space="0" w:color="auto"/>
            </w:tcBorders>
          </w:tcPr>
          <w:p w14:paraId="73DB433A" w14:textId="77777777" w:rsidR="00B671E9" w:rsidRPr="001C51C1" w:rsidRDefault="00B671E9" w:rsidP="00825A99">
            <w:pPr>
              <w:rPr>
                <w:lang w:val="en-US"/>
              </w:rPr>
            </w:pPr>
            <w:r w:rsidRPr="0675F3A3">
              <w:rPr>
                <w:rFonts w:eastAsia="Calibri" w:cs="Calibri"/>
              </w:rPr>
              <w:t xml:space="preserve">What is the proposed method and schedule of payment of </w:t>
            </w:r>
            <w:proofErr w:type="spellStart"/>
            <w:r w:rsidRPr="0675F3A3">
              <w:rPr>
                <w:rFonts w:eastAsia="Calibri" w:cs="Calibri"/>
              </w:rPr>
              <w:t>i</w:t>
            </w:r>
            <w:proofErr w:type="spellEnd"/>
            <w:r w:rsidRPr="0675F3A3">
              <w:rPr>
                <w:rFonts w:eastAsia="Calibri" w:cs="Calibri"/>
              </w:rPr>
              <w:t xml:space="preserve">) the transfer amount; and ii) related service and other fees? </w:t>
            </w:r>
          </w:p>
          <w:p w14:paraId="3DAF0427" w14:textId="77777777" w:rsidR="00B671E9" w:rsidRPr="00DE2269" w:rsidRDefault="00B671E9" w:rsidP="00825A99">
            <w:pPr>
              <w:rPr>
                <w:rFonts w:eastAsia="Calibri" w:cs="Calibri"/>
              </w:rPr>
            </w:pPr>
            <w:proofErr w:type="gramStart"/>
            <w:r w:rsidRPr="0675F3A3">
              <w:rPr>
                <w:rFonts w:eastAsia="Calibri" w:cs="Calibri"/>
              </w:rPr>
              <w:t>E.g.</w:t>
            </w:r>
            <w:proofErr w:type="gramEnd"/>
            <w:r w:rsidRPr="0675F3A3">
              <w:rPr>
                <w:rFonts w:eastAsia="Calibri" w:cs="Calibri"/>
              </w:rPr>
              <w:t xml:space="preserve"> is the transfer amount to be sent </w:t>
            </w:r>
            <w:r w:rsidRPr="0675F3A3">
              <w:rPr>
                <w:rFonts w:eastAsia="Calibri" w:cs="Calibri"/>
                <w:i/>
                <w:iCs/>
              </w:rPr>
              <w:t xml:space="preserve">ex ante totally or partially </w:t>
            </w:r>
            <w:r w:rsidRPr="0675F3A3">
              <w:rPr>
                <w:rFonts w:eastAsia="Calibri" w:cs="Calibri"/>
              </w:rPr>
              <w:t xml:space="preserve">or </w:t>
            </w:r>
            <w:r w:rsidRPr="0675F3A3">
              <w:rPr>
                <w:rFonts w:eastAsia="Calibri" w:cs="Calibri"/>
                <w:i/>
                <w:iCs/>
              </w:rPr>
              <w:t>ex post</w:t>
            </w:r>
            <w:r w:rsidRPr="0675F3A3">
              <w:rPr>
                <w:rFonts w:eastAsia="Calibri" w:cs="Calibri"/>
              </w:rPr>
              <w:t>?</w:t>
            </w:r>
          </w:p>
        </w:tc>
        <w:tc>
          <w:tcPr>
            <w:tcW w:w="5812" w:type="dxa"/>
            <w:tcBorders>
              <w:bottom w:val="single" w:sz="4" w:space="0" w:color="auto"/>
            </w:tcBorders>
          </w:tcPr>
          <w:p w14:paraId="7E3F1E36" w14:textId="77777777" w:rsidR="00B671E9" w:rsidRDefault="00B671E9" w:rsidP="00825A99">
            <w:pPr>
              <w:rPr>
                <w:rFonts w:eastAsia="Calibri" w:cs="Calibri"/>
              </w:rPr>
            </w:pPr>
          </w:p>
        </w:tc>
      </w:tr>
      <w:tr w:rsidR="00B671E9" w:rsidRPr="001C51C1" w14:paraId="12250EFF" w14:textId="77777777" w:rsidTr="00825A99">
        <w:trPr>
          <w:trHeight w:val="893"/>
        </w:trPr>
        <w:tc>
          <w:tcPr>
            <w:tcW w:w="1590" w:type="dxa"/>
            <w:vMerge/>
          </w:tcPr>
          <w:p w14:paraId="2D5BD9F7" w14:textId="77777777" w:rsidR="00B671E9" w:rsidRPr="0675F3A3" w:rsidRDefault="00B671E9" w:rsidP="00825A99">
            <w:pPr>
              <w:rPr>
                <w:rFonts w:eastAsia="Calibri" w:cs="Calibri"/>
              </w:rPr>
            </w:pPr>
          </w:p>
        </w:tc>
        <w:tc>
          <w:tcPr>
            <w:tcW w:w="7052" w:type="dxa"/>
            <w:tcBorders>
              <w:top w:val="single" w:sz="4" w:space="0" w:color="auto"/>
            </w:tcBorders>
          </w:tcPr>
          <w:p w14:paraId="37C5B44B" w14:textId="77777777" w:rsidR="00B671E9" w:rsidRPr="00DE2269" w:rsidRDefault="00B671E9" w:rsidP="00825A99">
            <w:r w:rsidRPr="00C71E0F">
              <w:t xml:space="preserve">If the </w:t>
            </w:r>
            <w:r>
              <w:t>payment</w:t>
            </w:r>
            <w:r w:rsidRPr="00C71E0F">
              <w:t xml:space="preserve"> takes place ex-post, does this have an impact on the pricing set out in point I. Fixed, Marginal and Other Costs</w:t>
            </w:r>
          </w:p>
        </w:tc>
        <w:tc>
          <w:tcPr>
            <w:tcW w:w="5812" w:type="dxa"/>
            <w:tcBorders>
              <w:top w:val="single" w:sz="4" w:space="0" w:color="auto"/>
            </w:tcBorders>
          </w:tcPr>
          <w:p w14:paraId="36A279BD" w14:textId="77777777" w:rsidR="00B671E9" w:rsidRDefault="00B671E9" w:rsidP="00825A99">
            <w:pPr>
              <w:rPr>
                <w:rFonts w:eastAsia="Calibri" w:cs="Calibri"/>
              </w:rPr>
            </w:pPr>
          </w:p>
        </w:tc>
      </w:tr>
      <w:tr w:rsidR="00B671E9" w:rsidRPr="001C51C1" w14:paraId="58AB6A9D" w14:textId="77777777" w:rsidTr="00825A99">
        <w:tc>
          <w:tcPr>
            <w:tcW w:w="1590" w:type="dxa"/>
          </w:tcPr>
          <w:p w14:paraId="32BCFD1E" w14:textId="77777777" w:rsidR="00B671E9" w:rsidRDefault="00B671E9" w:rsidP="00825A99">
            <w:r w:rsidRPr="0675F3A3">
              <w:rPr>
                <w:rFonts w:eastAsia="Calibri" w:cs="Calibri"/>
              </w:rPr>
              <w:t>Other relevant information</w:t>
            </w:r>
          </w:p>
        </w:tc>
        <w:tc>
          <w:tcPr>
            <w:tcW w:w="7052" w:type="dxa"/>
          </w:tcPr>
          <w:p w14:paraId="17472F62" w14:textId="77777777" w:rsidR="00B671E9" w:rsidRDefault="00B671E9" w:rsidP="00825A99">
            <w:pPr>
              <w:rPr>
                <w:rFonts w:eastAsia="Calibri" w:cs="Calibri"/>
              </w:rPr>
            </w:pPr>
            <w:r w:rsidRPr="0675F3A3">
              <w:rPr>
                <w:rFonts w:eastAsia="Calibri" w:cs="Calibri"/>
              </w:rPr>
              <w:t>Is there other relevant information in this respect of which DRC should be aware?</w:t>
            </w:r>
          </w:p>
          <w:p w14:paraId="20F18105" w14:textId="77777777" w:rsidR="00B671E9" w:rsidRPr="00DE2269" w:rsidRDefault="00B671E9" w:rsidP="00825A99">
            <w:pPr>
              <w:rPr>
                <w:rFonts w:eastAsia="Calibri" w:cs="Calibri"/>
              </w:rPr>
            </w:pPr>
          </w:p>
        </w:tc>
        <w:tc>
          <w:tcPr>
            <w:tcW w:w="5812" w:type="dxa"/>
          </w:tcPr>
          <w:p w14:paraId="6BEF5C0E" w14:textId="77777777" w:rsidR="00B671E9" w:rsidRDefault="00B671E9" w:rsidP="00825A99">
            <w:pPr>
              <w:rPr>
                <w:rFonts w:eastAsia="Calibri" w:cs="Calibri"/>
              </w:rPr>
            </w:pPr>
          </w:p>
        </w:tc>
      </w:tr>
    </w:tbl>
    <w:p w14:paraId="481DDCDE" w14:textId="02363965" w:rsidR="00B671E9" w:rsidRDefault="00B671E9" w:rsidP="00B671E9"/>
    <w:p w14:paraId="75448133" w14:textId="40E3D2F7" w:rsidR="00D2707C" w:rsidRPr="003D1D00" w:rsidRDefault="003D1D00" w:rsidP="00B671E9">
      <w:pPr>
        <w:rPr>
          <w:b/>
          <w:bCs/>
        </w:rPr>
      </w:pPr>
      <w:r w:rsidRPr="003D1D00">
        <w:rPr>
          <w:b/>
          <w:bCs/>
          <w:color w:val="222222"/>
          <w:lang w:val="en-US"/>
        </w:rPr>
        <w:t xml:space="preserve">LOT </w:t>
      </w:r>
      <w:proofErr w:type="gramStart"/>
      <w:r w:rsidRPr="003D1D00">
        <w:rPr>
          <w:b/>
          <w:bCs/>
          <w:color w:val="222222"/>
          <w:lang w:val="en-US"/>
        </w:rPr>
        <w:t>3 :</w:t>
      </w:r>
      <w:proofErr w:type="gramEnd"/>
      <w:r w:rsidRPr="003D1D00">
        <w:rPr>
          <w:b/>
          <w:bCs/>
          <w:color w:val="222222"/>
          <w:lang w:val="en-US"/>
        </w:rPr>
        <w:t xml:space="preserve"> </w:t>
      </w:r>
      <w:r w:rsidRPr="003D1D00">
        <w:rPr>
          <w:rFonts w:eastAsia="Calibri" w:cs="Calibri"/>
          <w:b/>
          <w:bCs/>
          <w:lang w:val="en-US"/>
        </w:rPr>
        <w:t>Delivery through an agent/over the counter (OTC)</w:t>
      </w:r>
    </w:p>
    <w:p w14:paraId="64E4A42E" w14:textId="77777777" w:rsidR="00D2707C" w:rsidRPr="00B671E9" w:rsidRDefault="00D2707C" w:rsidP="00B671E9"/>
    <w:tbl>
      <w:tblPr>
        <w:tblStyle w:val="TableGrid"/>
        <w:tblW w:w="14454" w:type="dxa"/>
        <w:tblLayout w:type="fixed"/>
        <w:tblLook w:val="04A0" w:firstRow="1" w:lastRow="0" w:firstColumn="1" w:lastColumn="0" w:noHBand="0" w:noVBand="1"/>
      </w:tblPr>
      <w:tblGrid>
        <w:gridCol w:w="1590"/>
        <w:gridCol w:w="7052"/>
        <w:gridCol w:w="5812"/>
      </w:tblGrid>
      <w:tr w:rsidR="00B671E9" w14:paraId="10DDB6F5" w14:textId="77777777" w:rsidTr="00825A99">
        <w:tc>
          <w:tcPr>
            <w:tcW w:w="1590" w:type="dxa"/>
            <w:shd w:val="clear" w:color="auto" w:fill="F2F2F2" w:themeFill="background1" w:themeFillShade="F2"/>
          </w:tcPr>
          <w:p w14:paraId="4325E7AB" w14:textId="77777777" w:rsidR="00B671E9" w:rsidRPr="00BA1078" w:rsidRDefault="00B671E9" w:rsidP="00825A99">
            <w:pPr>
              <w:jc w:val="center"/>
              <w:rPr>
                <w:rFonts w:eastAsia="Calibri" w:cs="Calibri"/>
                <w:b/>
                <w:bCs/>
              </w:rPr>
            </w:pPr>
            <w:r w:rsidRPr="00BA1078">
              <w:rPr>
                <w:rFonts w:eastAsia="Calibri" w:cs="Calibri"/>
                <w:b/>
                <w:bCs/>
              </w:rPr>
              <w:t>Categories</w:t>
            </w:r>
          </w:p>
        </w:tc>
        <w:tc>
          <w:tcPr>
            <w:tcW w:w="7052" w:type="dxa"/>
            <w:shd w:val="clear" w:color="auto" w:fill="F2F2F2" w:themeFill="background1" w:themeFillShade="F2"/>
          </w:tcPr>
          <w:p w14:paraId="203574C6" w14:textId="77777777" w:rsidR="00B671E9" w:rsidRPr="00BA1078" w:rsidRDefault="00B671E9" w:rsidP="00825A99">
            <w:pPr>
              <w:jc w:val="center"/>
              <w:rPr>
                <w:rFonts w:eastAsia="Calibri" w:cs="Calibri"/>
                <w:b/>
                <w:bCs/>
              </w:rPr>
            </w:pPr>
            <w:r>
              <w:rPr>
                <w:rFonts w:eastAsia="Calibri" w:cs="Calibri"/>
                <w:b/>
                <w:bCs/>
              </w:rPr>
              <w:t>Questions</w:t>
            </w:r>
          </w:p>
        </w:tc>
        <w:tc>
          <w:tcPr>
            <w:tcW w:w="5812" w:type="dxa"/>
            <w:shd w:val="clear" w:color="auto" w:fill="F2F2F2" w:themeFill="background1" w:themeFillShade="F2"/>
          </w:tcPr>
          <w:p w14:paraId="3DCD87C0" w14:textId="77777777" w:rsidR="00B671E9" w:rsidRPr="00BA1078" w:rsidRDefault="00B671E9" w:rsidP="00825A99">
            <w:pPr>
              <w:jc w:val="center"/>
              <w:rPr>
                <w:rFonts w:eastAsia="Calibri" w:cs="Calibri"/>
                <w:b/>
                <w:bCs/>
              </w:rPr>
            </w:pPr>
            <w:r w:rsidRPr="00BA1078">
              <w:rPr>
                <w:rFonts w:eastAsia="Calibri" w:cs="Calibri"/>
                <w:b/>
                <w:bCs/>
              </w:rPr>
              <w:t>Answer</w:t>
            </w:r>
          </w:p>
        </w:tc>
      </w:tr>
      <w:tr w:rsidR="00B671E9" w:rsidRPr="001C51C1" w14:paraId="20FA24DD" w14:textId="77777777" w:rsidTr="00825A99">
        <w:trPr>
          <w:trHeight w:val="848"/>
        </w:trPr>
        <w:tc>
          <w:tcPr>
            <w:tcW w:w="1590" w:type="dxa"/>
            <w:vMerge w:val="restart"/>
          </w:tcPr>
          <w:p w14:paraId="24C07F31" w14:textId="77777777" w:rsidR="00B671E9" w:rsidRPr="00B77599" w:rsidRDefault="00B671E9" w:rsidP="00825A99">
            <w:pPr>
              <w:rPr>
                <w:lang w:val="en-US"/>
              </w:rPr>
            </w:pPr>
            <w:r w:rsidRPr="0675F3A3">
              <w:rPr>
                <w:rFonts w:eastAsia="Calibri" w:cs="Calibri"/>
              </w:rPr>
              <w:t>Fixed, Marginal and Other Costs – for each party (incl. recipient)</w:t>
            </w:r>
          </w:p>
        </w:tc>
        <w:tc>
          <w:tcPr>
            <w:tcW w:w="7052" w:type="dxa"/>
            <w:tcBorders>
              <w:bottom w:val="single" w:sz="4" w:space="0" w:color="auto"/>
            </w:tcBorders>
          </w:tcPr>
          <w:p w14:paraId="07DC3865" w14:textId="77777777" w:rsidR="00B671E9" w:rsidRPr="000E7204" w:rsidRDefault="00B671E9" w:rsidP="00825A99">
            <w:pPr>
              <w:rPr>
                <w:rFonts w:eastAsia="Calibri" w:cs="Calibri"/>
              </w:rPr>
            </w:pPr>
            <w:r w:rsidRPr="0675F3A3">
              <w:rPr>
                <w:rFonts w:eastAsia="Calibri" w:cs="Calibri"/>
              </w:rPr>
              <w:t>What are the costs associated with cash transfer services (fixed costs, transaction fees, other fees, insurance, account opening/closure, cards, hardware, installation, withdrawal, support etc.)?</w:t>
            </w:r>
          </w:p>
        </w:tc>
        <w:tc>
          <w:tcPr>
            <w:tcW w:w="5812" w:type="dxa"/>
            <w:tcBorders>
              <w:bottom w:val="single" w:sz="4" w:space="0" w:color="auto"/>
            </w:tcBorders>
          </w:tcPr>
          <w:p w14:paraId="266C3A02" w14:textId="77777777" w:rsidR="00B671E9" w:rsidRPr="0072722E" w:rsidRDefault="00B671E9" w:rsidP="00825A99">
            <w:pPr>
              <w:rPr>
                <w:rFonts w:eastAsia="Calibri" w:cs="Calibri"/>
                <w:lang w:val="en-US"/>
              </w:rPr>
            </w:pPr>
          </w:p>
        </w:tc>
      </w:tr>
      <w:tr w:rsidR="00B671E9" w:rsidRPr="001C51C1" w14:paraId="5CC19208" w14:textId="77777777" w:rsidTr="00825A99">
        <w:trPr>
          <w:trHeight w:val="562"/>
        </w:trPr>
        <w:tc>
          <w:tcPr>
            <w:tcW w:w="1590" w:type="dxa"/>
            <w:vMerge/>
          </w:tcPr>
          <w:p w14:paraId="3764E65C" w14:textId="77777777" w:rsidR="00B671E9" w:rsidRPr="0675F3A3" w:rsidRDefault="00B671E9" w:rsidP="00825A99">
            <w:pPr>
              <w:rPr>
                <w:rFonts w:eastAsia="Calibri" w:cs="Calibri"/>
              </w:rPr>
            </w:pPr>
          </w:p>
        </w:tc>
        <w:tc>
          <w:tcPr>
            <w:tcW w:w="7052" w:type="dxa"/>
            <w:tcBorders>
              <w:top w:val="single" w:sz="4" w:space="0" w:color="auto"/>
              <w:bottom w:val="single" w:sz="4" w:space="0" w:color="auto"/>
            </w:tcBorders>
          </w:tcPr>
          <w:p w14:paraId="34E63A7A" w14:textId="77777777" w:rsidR="00B671E9" w:rsidRPr="0675F3A3" w:rsidRDefault="00B671E9" w:rsidP="00825A99">
            <w:pPr>
              <w:rPr>
                <w:rFonts w:eastAsia="Calibri" w:cs="Calibri"/>
              </w:rPr>
            </w:pPr>
            <w:r w:rsidRPr="0675F3A3">
              <w:rPr>
                <w:rFonts w:eastAsia="Calibri" w:cs="Calibri"/>
              </w:rPr>
              <w:t>Is the cost determined per transaction, as a flat rate or percentage or established case by case?</w:t>
            </w:r>
          </w:p>
        </w:tc>
        <w:tc>
          <w:tcPr>
            <w:tcW w:w="5812" w:type="dxa"/>
            <w:tcBorders>
              <w:top w:val="single" w:sz="4" w:space="0" w:color="auto"/>
              <w:bottom w:val="single" w:sz="4" w:space="0" w:color="auto"/>
            </w:tcBorders>
          </w:tcPr>
          <w:p w14:paraId="7F5E391A" w14:textId="77777777" w:rsidR="00B671E9" w:rsidRDefault="00B671E9" w:rsidP="00825A99">
            <w:pPr>
              <w:rPr>
                <w:rFonts w:eastAsia="Calibri" w:cs="Calibri"/>
              </w:rPr>
            </w:pPr>
          </w:p>
        </w:tc>
      </w:tr>
      <w:tr w:rsidR="00B671E9" w:rsidRPr="001C51C1" w14:paraId="7D1B9AC9" w14:textId="77777777" w:rsidTr="00825A99">
        <w:trPr>
          <w:trHeight w:val="414"/>
        </w:trPr>
        <w:tc>
          <w:tcPr>
            <w:tcW w:w="1590" w:type="dxa"/>
            <w:vMerge/>
          </w:tcPr>
          <w:p w14:paraId="090C12DA" w14:textId="77777777" w:rsidR="00B671E9" w:rsidRPr="0675F3A3" w:rsidRDefault="00B671E9" w:rsidP="00825A99">
            <w:pPr>
              <w:rPr>
                <w:rFonts w:eastAsia="Calibri" w:cs="Calibri"/>
              </w:rPr>
            </w:pPr>
          </w:p>
        </w:tc>
        <w:tc>
          <w:tcPr>
            <w:tcW w:w="7052" w:type="dxa"/>
            <w:tcBorders>
              <w:top w:val="single" w:sz="4" w:space="0" w:color="auto"/>
            </w:tcBorders>
          </w:tcPr>
          <w:p w14:paraId="2F3BF5C9" w14:textId="77777777" w:rsidR="00B671E9" w:rsidRPr="0675F3A3" w:rsidRDefault="00B671E9" w:rsidP="00825A99">
            <w:pPr>
              <w:rPr>
                <w:rFonts w:eastAsia="Calibri" w:cs="Calibri"/>
              </w:rPr>
            </w:pPr>
            <w:r w:rsidRPr="0675F3A3">
              <w:rPr>
                <w:rFonts w:eastAsia="Calibri" w:cs="Calibri"/>
              </w:rPr>
              <w:t xml:space="preserve">What, if any, costs are borne by the recipient, </w:t>
            </w:r>
            <w:proofErr w:type="gramStart"/>
            <w:r w:rsidRPr="0675F3A3">
              <w:rPr>
                <w:rFonts w:eastAsia="Calibri" w:cs="Calibri"/>
              </w:rPr>
              <w:t>vendor</w:t>
            </w:r>
            <w:proofErr w:type="gramEnd"/>
            <w:r w:rsidRPr="0675F3A3">
              <w:rPr>
                <w:rFonts w:eastAsia="Calibri" w:cs="Calibri"/>
              </w:rPr>
              <w:t xml:space="preserve"> or other actors?</w:t>
            </w:r>
          </w:p>
        </w:tc>
        <w:tc>
          <w:tcPr>
            <w:tcW w:w="5812" w:type="dxa"/>
            <w:tcBorders>
              <w:top w:val="single" w:sz="4" w:space="0" w:color="auto"/>
            </w:tcBorders>
          </w:tcPr>
          <w:p w14:paraId="2A50E987" w14:textId="77777777" w:rsidR="00B671E9" w:rsidRDefault="00B671E9" w:rsidP="00825A99">
            <w:pPr>
              <w:rPr>
                <w:rFonts w:eastAsia="Calibri" w:cs="Calibri"/>
              </w:rPr>
            </w:pPr>
          </w:p>
        </w:tc>
      </w:tr>
      <w:tr w:rsidR="00B671E9" w14:paraId="788A45F6" w14:textId="77777777" w:rsidTr="00825A99">
        <w:trPr>
          <w:trHeight w:val="420"/>
        </w:trPr>
        <w:tc>
          <w:tcPr>
            <w:tcW w:w="1590" w:type="dxa"/>
            <w:vMerge w:val="restart"/>
          </w:tcPr>
          <w:p w14:paraId="270DFA72" w14:textId="77777777" w:rsidR="00B671E9" w:rsidRDefault="00B671E9" w:rsidP="00825A99">
            <w:r w:rsidRPr="0675F3A3">
              <w:rPr>
                <w:rFonts w:eastAsia="Calibri" w:cs="Calibri"/>
              </w:rPr>
              <w:t xml:space="preserve">Variables (scale, distance, security, </w:t>
            </w:r>
            <w:r w:rsidRPr="0675F3A3">
              <w:rPr>
                <w:rFonts w:eastAsia="Calibri" w:cs="Calibri"/>
              </w:rPr>
              <w:lastRenderedPageBreak/>
              <w:t xml:space="preserve">currency/exchange rates, </w:t>
            </w:r>
            <w:r w:rsidRPr="0675F3A3">
              <w:rPr>
                <w:rFonts w:eastAsia="Calibri" w:cs="Calibri"/>
                <w:i/>
                <w:iCs/>
              </w:rPr>
              <w:t xml:space="preserve">ex ante/ex post </w:t>
            </w:r>
            <w:r w:rsidRPr="0675F3A3">
              <w:rPr>
                <w:rFonts w:eastAsia="Calibri" w:cs="Calibri"/>
              </w:rPr>
              <w:t>transfer etc.)</w:t>
            </w:r>
          </w:p>
        </w:tc>
        <w:tc>
          <w:tcPr>
            <w:tcW w:w="7052" w:type="dxa"/>
            <w:tcBorders>
              <w:bottom w:val="single" w:sz="4" w:space="0" w:color="auto"/>
            </w:tcBorders>
          </w:tcPr>
          <w:p w14:paraId="5E4DB0C4" w14:textId="77777777" w:rsidR="00B671E9" w:rsidRPr="009F13FB" w:rsidRDefault="00B671E9" w:rsidP="00825A99">
            <w:pPr>
              <w:rPr>
                <w:rFonts w:eastAsia="Calibri" w:cs="Calibri"/>
              </w:rPr>
            </w:pPr>
            <w:r w:rsidRPr="0675F3A3">
              <w:rPr>
                <w:rFonts w:eastAsia="Calibri" w:cs="Calibri"/>
              </w:rPr>
              <w:lastRenderedPageBreak/>
              <w:t xml:space="preserve">Would these costs be different if these services were to be offered in remote areas, hard-to-reach </w:t>
            </w:r>
            <w:proofErr w:type="gramStart"/>
            <w:r w:rsidRPr="0675F3A3">
              <w:rPr>
                <w:rFonts w:eastAsia="Calibri" w:cs="Calibri"/>
              </w:rPr>
              <w:t>areas</w:t>
            </w:r>
            <w:proofErr w:type="gramEnd"/>
            <w:r w:rsidRPr="0675F3A3">
              <w:rPr>
                <w:rFonts w:eastAsia="Calibri" w:cs="Calibri"/>
              </w:rPr>
              <w:t xml:space="preserve"> and unsafe areas? If so, how?</w:t>
            </w:r>
            <w:r>
              <w:rPr>
                <w:rFonts w:eastAsia="Calibri" w:cs="Calibri"/>
              </w:rPr>
              <w:t xml:space="preserve"> Any particularities for earthquake affected areas?</w:t>
            </w:r>
          </w:p>
        </w:tc>
        <w:tc>
          <w:tcPr>
            <w:tcW w:w="5812" w:type="dxa"/>
            <w:tcBorders>
              <w:bottom w:val="single" w:sz="4" w:space="0" w:color="auto"/>
            </w:tcBorders>
          </w:tcPr>
          <w:p w14:paraId="658348BC" w14:textId="77777777" w:rsidR="00B671E9" w:rsidRDefault="00B671E9" w:rsidP="00825A99">
            <w:pPr>
              <w:rPr>
                <w:rFonts w:eastAsia="Calibri" w:cs="Calibri"/>
              </w:rPr>
            </w:pPr>
          </w:p>
        </w:tc>
      </w:tr>
      <w:tr w:rsidR="00B671E9" w:rsidRPr="001C51C1" w14:paraId="0B41E58D" w14:textId="77777777" w:rsidTr="00825A99">
        <w:trPr>
          <w:trHeight w:val="516"/>
        </w:trPr>
        <w:tc>
          <w:tcPr>
            <w:tcW w:w="1590" w:type="dxa"/>
            <w:vMerge/>
          </w:tcPr>
          <w:p w14:paraId="6BAADD42" w14:textId="77777777" w:rsidR="00B671E9" w:rsidRPr="0675F3A3" w:rsidRDefault="00B671E9" w:rsidP="00825A99">
            <w:pPr>
              <w:rPr>
                <w:rFonts w:eastAsia="Calibri" w:cs="Calibri"/>
              </w:rPr>
            </w:pPr>
          </w:p>
        </w:tc>
        <w:tc>
          <w:tcPr>
            <w:tcW w:w="7052" w:type="dxa"/>
            <w:tcBorders>
              <w:top w:val="single" w:sz="4" w:space="0" w:color="auto"/>
              <w:bottom w:val="single" w:sz="4" w:space="0" w:color="auto"/>
            </w:tcBorders>
          </w:tcPr>
          <w:p w14:paraId="14F72697" w14:textId="77777777" w:rsidR="00B671E9" w:rsidRDefault="00B671E9" w:rsidP="00825A99">
            <w:pPr>
              <w:rPr>
                <w:rFonts w:eastAsia="Calibri" w:cs="Calibri"/>
              </w:rPr>
            </w:pPr>
            <w:r w:rsidRPr="0675F3A3">
              <w:rPr>
                <w:rFonts w:eastAsia="Calibri" w:cs="Calibri"/>
              </w:rPr>
              <w:t>What cost savings per transaction do you offer for larger sums or higher numbers of payment recipients?</w:t>
            </w:r>
          </w:p>
          <w:p w14:paraId="68901AD6" w14:textId="77777777" w:rsidR="00B671E9" w:rsidRPr="0675F3A3" w:rsidRDefault="00B671E9" w:rsidP="00825A99">
            <w:pPr>
              <w:rPr>
                <w:rFonts w:eastAsia="Calibri" w:cs="Calibri"/>
              </w:rPr>
            </w:pPr>
          </w:p>
        </w:tc>
        <w:tc>
          <w:tcPr>
            <w:tcW w:w="5812" w:type="dxa"/>
            <w:tcBorders>
              <w:top w:val="single" w:sz="4" w:space="0" w:color="auto"/>
              <w:bottom w:val="single" w:sz="4" w:space="0" w:color="auto"/>
            </w:tcBorders>
          </w:tcPr>
          <w:p w14:paraId="7B62757B" w14:textId="77777777" w:rsidR="00B671E9" w:rsidRDefault="00B671E9" w:rsidP="00825A99">
            <w:pPr>
              <w:rPr>
                <w:rFonts w:eastAsia="Calibri" w:cs="Calibri"/>
              </w:rPr>
            </w:pPr>
          </w:p>
        </w:tc>
      </w:tr>
      <w:tr w:rsidR="00B671E9" w:rsidRPr="00B77599" w14:paraId="645C846F" w14:textId="77777777" w:rsidTr="00825A99">
        <w:trPr>
          <w:trHeight w:val="600"/>
        </w:trPr>
        <w:tc>
          <w:tcPr>
            <w:tcW w:w="1590" w:type="dxa"/>
            <w:vMerge/>
          </w:tcPr>
          <w:p w14:paraId="7A0FFB0E" w14:textId="77777777" w:rsidR="00B671E9" w:rsidRPr="0675F3A3" w:rsidRDefault="00B671E9" w:rsidP="00825A99">
            <w:pPr>
              <w:rPr>
                <w:rFonts w:eastAsia="Calibri" w:cs="Calibri"/>
              </w:rPr>
            </w:pPr>
          </w:p>
        </w:tc>
        <w:tc>
          <w:tcPr>
            <w:tcW w:w="7052" w:type="dxa"/>
            <w:tcBorders>
              <w:top w:val="single" w:sz="4" w:space="0" w:color="auto"/>
              <w:bottom w:val="single" w:sz="4" w:space="0" w:color="auto"/>
            </w:tcBorders>
          </w:tcPr>
          <w:p w14:paraId="521F4810" w14:textId="77777777" w:rsidR="00B671E9" w:rsidRDefault="00B671E9" w:rsidP="00825A99">
            <w:r w:rsidRPr="00C71E0F">
              <w:t xml:space="preserve">Do you offer </w:t>
            </w:r>
            <w:r>
              <w:t>r</w:t>
            </w:r>
            <w:r w:rsidRPr="00C71E0F">
              <w:t>egressive pricing based on the total amount of transfers made? Please specify</w:t>
            </w:r>
            <w:r>
              <w:t xml:space="preserve"> your r</w:t>
            </w:r>
            <w:r w:rsidRPr="005024A5">
              <w:t>egressive rate band</w:t>
            </w:r>
            <w:r>
              <w:t>.</w:t>
            </w:r>
          </w:p>
          <w:p w14:paraId="151C70F2" w14:textId="77777777" w:rsidR="00B671E9" w:rsidRPr="0675F3A3" w:rsidRDefault="00B671E9" w:rsidP="00825A99">
            <w:pPr>
              <w:rPr>
                <w:rFonts w:eastAsia="Calibri" w:cs="Calibri"/>
              </w:rPr>
            </w:pPr>
          </w:p>
        </w:tc>
        <w:tc>
          <w:tcPr>
            <w:tcW w:w="5812" w:type="dxa"/>
            <w:tcBorders>
              <w:top w:val="single" w:sz="4" w:space="0" w:color="auto"/>
              <w:bottom w:val="single" w:sz="4" w:space="0" w:color="auto"/>
            </w:tcBorders>
          </w:tcPr>
          <w:p w14:paraId="7F25B34D" w14:textId="77777777" w:rsidR="00B671E9" w:rsidRDefault="00B671E9" w:rsidP="00825A99">
            <w:pPr>
              <w:rPr>
                <w:rFonts w:eastAsia="Calibri" w:cs="Calibri"/>
              </w:rPr>
            </w:pPr>
          </w:p>
        </w:tc>
      </w:tr>
      <w:tr w:rsidR="00B671E9" w:rsidRPr="001C51C1" w14:paraId="4DFCB0CF" w14:textId="77777777" w:rsidTr="00825A99">
        <w:trPr>
          <w:trHeight w:val="608"/>
        </w:trPr>
        <w:tc>
          <w:tcPr>
            <w:tcW w:w="1590" w:type="dxa"/>
            <w:vMerge/>
          </w:tcPr>
          <w:p w14:paraId="4C519314" w14:textId="77777777" w:rsidR="00B671E9" w:rsidRPr="0675F3A3" w:rsidRDefault="00B671E9" w:rsidP="00825A99">
            <w:pPr>
              <w:rPr>
                <w:rFonts w:eastAsia="Calibri" w:cs="Calibri"/>
              </w:rPr>
            </w:pPr>
          </w:p>
        </w:tc>
        <w:tc>
          <w:tcPr>
            <w:tcW w:w="7052" w:type="dxa"/>
            <w:tcBorders>
              <w:top w:val="single" w:sz="4" w:space="0" w:color="auto"/>
              <w:bottom w:val="single" w:sz="4" w:space="0" w:color="auto"/>
            </w:tcBorders>
          </w:tcPr>
          <w:p w14:paraId="708450A9" w14:textId="77777777" w:rsidR="00B671E9" w:rsidRDefault="00B671E9" w:rsidP="00825A99">
            <w:r w:rsidRPr="00C71E0F">
              <w:t xml:space="preserve">If a </w:t>
            </w:r>
            <w:r>
              <w:t>r</w:t>
            </w:r>
            <w:r w:rsidRPr="00C71E0F">
              <w:t xml:space="preserve">egressive rate is proposed for the signature of the framework contract, what are the terms of application? (Does the best percentage apply to all the amounts transferred or only to the amounts that have exceeded the threshold for application of the </w:t>
            </w:r>
            <w:r>
              <w:t>degressive rate</w:t>
            </w:r>
            <w:r w:rsidRPr="00C71E0F">
              <w:t>)?</w:t>
            </w:r>
          </w:p>
          <w:p w14:paraId="1F1760E7" w14:textId="77777777" w:rsidR="00B671E9" w:rsidRPr="00C71E0F" w:rsidRDefault="00B671E9" w:rsidP="00825A99"/>
        </w:tc>
        <w:tc>
          <w:tcPr>
            <w:tcW w:w="5812" w:type="dxa"/>
            <w:tcBorders>
              <w:top w:val="single" w:sz="4" w:space="0" w:color="auto"/>
              <w:bottom w:val="single" w:sz="4" w:space="0" w:color="auto"/>
            </w:tcBorders>
          </w:tcPr>
          <w:p w14:paraId="5EED3AFC" w14:textId="77777777" w:rsidR="00B671E9" w:rsidRDefault="00B671E9" w:rsidP="00825A99">
            <w:pPr>
              <w:rPr>
                <w:rFonts w:eastAsia="Calibri" w:cs="Calibri"/>
              </w:rPr>
            </w:pPr>
          </w:p>
        </w:tc>
      </w:tr>
      <w:tr w:rsidR="00B671E9" w:rsidRPr="001F0FD2" w14:paraId="58F7FEE1" w14:textId="77777777" w:rsidTr="00825A99">
        <w:trPr>
          <w:trHeight w:val="530"/>
        </w:trPr>
        <w:tc>
          <w:tcPr>
            <w:tcW w:w="1590" w:type="dxa"/>
            <w:vMerge/>
          </w:tcPr>
          <w:p w14:paraId="7217D82D" w14:textId="77777777" w:rsidR="00B671E9" w:rsidRPr="0675F3A3" w:rsidRDefault="00B671E9" w:rsidP="00825A99">
            <w:pPr>
              <w:rPr>
                <w:rFonts w:eastAsia="Calibri" w:cs="Calibri"/>
              </w:rPr>
            </w:pPr>
          </w:p>
        </w:tc>
        <w:tc>
          <w:tcPr>
            <w:tcW w:w="7052" w:type="dxa"/>
            <w:tcBorders>
              <w:top w:val="single" w:sz="4" w:space="0" w:color="auto"/>
            </w:tcBorders>
          </w:tcPr>
          <w:p w14:paraId="17CD3488" w14:textId="77777777" w:rsidR="00B671E9" w:rsidRDefault="00B671E9" w:rsidP="00825A99">
            <w:pPr>
              <w:rPr>
                <w:rFonts w:eastAsia="Calibri" w:cs="Calibri"/>
              </w:rPr>
            </w:pPr>
            <w:r w:rsidRPr="0675F3A3">
              <w:rPr>
                <w:rFonts w:eastAsia="Calibri" w:cs="Calibri"/>
              </w:rPr>
              <w:t>What other variables influence the cost of the transfer service?</w:t>
            </w:r>
          </w:p>
          <w:p w14:paraId="3664F463" w14:textId="77777777" w:rsidR="00B671E9" w:rsidRPr="0675F3A3" w:rsidRDefault="00B671E9" w:rsidP="00825A99">
            <w:pPr>
              <w:rPr>
                <w:rFonts w:eastAsia="Calibri" w:cs="Calibri"/>
              </w:rPr>
            </w:pPr>
          </w:p>
        </w:tc>
        <w:tc>
          <w:tcPr>
            <w:tcW w:w="5812" w:type="dxa"/>
            <w:tcBorders>
              <w:top w:val="single" w:sz="4" w:space="0" w:color="auto"/>
            </w:tcBorders>
          </w:tcPr>
          <w:p w14:paraId="5A004F88" w14:textId="77777777" w:rsidR="00B671E9" w:rsidRDefault="00B671E9" w:rsidP="00825A99">
            <w:pPr>
              <w:rPr>
                <w:rFonts w:eastAsia="Calibri" w:cs="Calibri"/>
              </w:rPr>
            </w:pPr>
          </w:p>
        </w:tc>
      </w:tr>
      <w:tr w:rsidR="00B671E9" w:rsidRPr="001C51C1" w14:paraId="0459CEA3" w14:textId="77777777" w:rsidTr="00825A99">
        <w:trPr>
          <w:trHeight w:val="1087"/>
        </w:trPr>
        <w:tc>
          <w:tcPr>
            <w:tcW w:w="1590" w:type="dxa"/>
            <w:vMerge w:val="restart"/>
          </w:tcPr>
          <w:p w14:paraId="3CF9DBD9" w14:textId="77777777" w:rsidR="00B671E9" w:rsidRDefault="00B671E9" w:rsidP="00825A99">
            <w:r w:rsidRPr="0675F3A3">
              <w:rPr>
                <w:rFonts w:eastAsia="Calibri" w:cs="Calibri"/>
              </w:rPr>
              <w:t>Proposed payment method, schedule</w:t>
            </w:r>
          </w:p>
        </w:tc>
        <w:tc>
          <w:tcPr>
            <w:tcW w:w="7052" w:type="dxa"/>
            <w:tcBorders>
              <w:bottom w:val="single" w:sz="4" w:space="0" w:color="auto"/>
            </w:tcBorders>
          </w:tcPr>
          <w:p w14:paraId="5873F311" w14:textId="77777777" w:rsidR="00B671E9" w:rsidRPr="001C51C1" w:rsidRDefault="00B671E9" w:rsidP="00825A99">
            <w:pPr>
              <w:rPr>
                <w:lang w:val="en-US"/>
              </w:rPr>
            </w:pPr>
            <w:r w:rsidRPr="0675F3A3">
              <w:rPr>
                <w:rFonts w:eastAsia="Calibri" w:cs="Calibri"/>
              </w:rPr>
              <w:t xml:space="preserve">What is the proposed method and schedule of payment of </w:t>
            </w:r>
            <w:proofErr w:type="spellStart"/>
            <w:r w:rsidRPr="0675F3A3">
              <w:rPr>
                <w:rFonts w:eastAsia="Calibri" w:cs="Calibri"/>
              </w:rPr>
              <w:t>i</w:t>
            </w:r>
            <w:proofErr w:type="spellEnd"/>
            <w:r w:rsidRPr="0675F3A3">
              <w:rPr>
                <w:rFonts w:eastAsia="Calibri" w:cs="Calibri"/>
              </w:rPr>
              <w:t xml:space="preserve">) the transfer amount; and ii) related service and other fees? </w:t>
            </w:r>
          </w:p>
          <w:p w14:paraId="7340A7D8" w14:textId="77777777" w:rsidR="00B671E9" w:rsidRPr="00DE2269" w:rsidRDefault="00B671E9" w:rsidP="00825A99">
            <w:pPr>
              <w:rPr>
                <w:rFonts w:eastAsia="Calibri" w:cs="Calibri"/>
              </w:rPr>
            </w:pPr>
            <w:proofErr w:type="gramStart"/>
            <w:r w:rsidRPr="0675F3A3">
              <w:rPr>
                <w:rFonts w:eastAsia="Calibri" w:cs="Calibri"/>
              </w:rPr>
              <w:t>E.g.</w:t>
            </w:r>
            <w:proofErr w:type="gramEnd"/>
            <w:r w:rsidRPr="0675F3A3">
              <w:rPr>
                <w:rFonts w:eastAsia="Calibri" w:cs="Calibri"/>
              </w:rPr>
              <w:t xml:space="preserve"> is the transfer amount to be sent </w:t>
            </w:r>
            <w:r w:rsidRPr="0675F3A3">
              <w:rPr>
                <w:rFonts w:eastAsia="Calibri" w:cs="Calibri"/>
                <w:i/>
                <w:iCs/>
              </w:rPr>
              <w:t xml:space="preserve">ex ante totally or partially </w:t>
            </w:r>
            <w:r w:rsidRPr="0675F3A3">
              <w:rPr>
                <w:rFonts w:eastAsia="Calibri" w:cs="Calibri"/>
              </w:rPr>
              <w:t xml:space="preserve">or </w:t>
            </w:r>
            <w:r w:rsidRPr="0675F3A3">
              <w:rPr>
                <w:rFonts w:eastAsia="Calibri" w:cs="Calibri"/>
                <w:i/>
                <w:iCs/>
              </w:rPr>
              <w:t>ex post</w:t>
            </w:r>
            <w:r w:rsidRPr="0675F3A3">
              <w:rPr>
                <w:rFonts w:eastAsia="Calibri" w:cs="Calibri"/>
              </w:rPr>
              <w:t>?</w:t>
            </w:r>
          </w:p>
        </w:tc>
        <w:tc>
          <w:tcPr>
            <w:tcW w:w="5812" w:type="dxa"/>
            <w:tcBorders>
              <w:bottom w:val="single" w:sz="4" w:space="0" w:color="auto"/>
            </w:tcBorders>
          </w:tcPr>
          <w:p w14:paraId="1273ED0D" w14:textId="77777777" w:rsidR="00B671E9" w:rsidRDefault="00B671E9" w:rsidP="00825A99">
            <w:pPr>
              <w:rPr>
                <w:rFonts w:eastAsia="Calibri" w:cs="Calibri"/>
              </w:rPr>
            </w:pPr>
          </w:p>
        </w:tc>
      </w:tr>
      <w:tr w:rsidR="00B671E9" w:rsidRPr="001C51C1" w14:paraId="66D43A58" w14:textId="77777777" w:rsidTr="00825A99">
        <w:trPr>
          <w:trHeight w:val="893"/>
        </w:trPr>
        <w:tc>
          <w:tcPr>
            <w:tcW w:w="1590" w:type="dxa"/>
            <w:vMerge/>
          </w:tcPr>
          <w:p w14:paraId="0458FE90" w14:textId="77777777" w:rsidR="00B671E9" w:rsidRPr="0675F3A3" w:rsidRDefault="00B671E9" w:rsidP="00825A99">
            <w:pPr>
              <w:rPr>
                <w:rFonts w:eastAsia="Calibri" w:cs="Calibri"/>
              </w:rPr>
            </w:pPr>
          </w:p>
        </w:tc>
        <w:tc>
          <w:tcPr>
            <w:tcW w:w="7052" w:type="dxa"/>
            <w:tcBorders>
              <w:top w:val="single" w:sz="4" w:space="0" w:color="auto"/>
            </w:tcBorders>
          </w:tcPr>
          <w:p w14:paraId="652A8864" w14:textId="77777777" w:rsidR="00B671E9" w:rsidRPr="00DE2269" w:rsidRDefault="00B671E9" w:rsidP="00825A99">
            <w:r w:rsidRPr="00C71E0F">
              <w:t xml:space="preserve">If the </w:t>
            </w:r>
            <w:r>
              <w:t>payment</w:t>
            </w:r>
            <w:r w:rsidRPr="00C71E0F">
              <w:t xml:space="preserve"> takes place ex-post, does this have an impact on the pricing set out in point I. Fixed, Marginal and Other Costs</w:t>
            </w:r>
          </w:p>
        </w:tc>
        <w:tc>
          <w:tcPr>
            <w:tcW w:w="5812" w:type="dxa"/>
            <w:tcBorders>
              <w:top w:val="single" w:sz="4" w:space="0" w:color="auto"/>
            </w:tcBorders>
          </w:tcPr>
          <w:p w14:paraId="2BBF595E" w14:textId="77777777" w:rsidR="00B671E9" w:rsidRDefault="00B671E9" w:rsidP="00825A99">
            <w:pPr>
              <w:rPr>
                <w:rFonts w:eastAsia="Calibri" w:cs="Calibri"/>
              </w:rPr>
            </w:pPr>
          </w:p>
        </w:tc>
      </w:tr>
      <w:tr w:rsidR="00B671E9" w:rsidRPr="001C51C1" w14:paraId="590CEC67" w14:textId="77777777" w:rsidTr="00825A99">
        <w:tc>
          <w:tcPr>
            <w:tcW w:w="1590" w:type="dxa"/>
          </w:tcPr>
          <w:p w14:paraId="76CF41F1" w14:textId="77777777" w:rsidR="00B671E9" w:rsidRDefault="00B671E9" w:rsidP="00825A99">
            <w:r w:rsidRPr="0675F3A3">
              <w:rPr>
                <w:rFonts w:eastAsia="Calibri" w:cs="Calibri"/>
              </w:rPr>
              <w:t>Other relevant information</w:t>
            </w:r>
          </w:p>
        </w:tc>
        <w:tc>
          <w:tcPr>
            <w:tcW w:w="7052" w:type="dxa"/>
          </w:tcPr>
          <w:p w14:paraId="0821C40C" w14:textId="77777777" w:rsidR="00B671E9" w:rsidRDefault="00B671E9" w:rsidP="00825A99">
            <w:pPr>
              <w:rPr>
                <w:rFonts w:eastAsia="Calibri" w:cs="Calibri"/>
              </w:rPr>
            </w:pPr>
            <w:r w:rsidRPr="0675F3A3">
              <w:rPr>
                <w:rFonts w:eastAsia="Calibri" w:cs="Calibri"/>
              </w:rPr>
              <w:t>Is there other relevant information in this respect of which DRC should be aware?</w:t>
            </w:r>
          </w:p>
          <w:p w14:paraId="126ABFD4" w14:textId="77777777" w:rsidR="00B671E9" w:rsidRPr="00DE2269" w:rsidRDefault="00B671E9" w:rsidP="00825A99">
            <w:pPr>
              <w:rPr>
                <w:rFonts w:eastAsia="Calibri" w:cs="Calibri"/>
              </w:rPr>
            </w:pPr>
          </w:p>
        </w:tc>
        <w:tc>
          <w:tcPr>
            <w:tcW w:w="5812" w:type="dxa"/>
          </w:tcPr>
          <w:p w14:paraId="244DD5B9" w14:textId="77777777" w:rsidR="00B671E9" w:rsidRDefault="00B671E9" w:rsidP="00825A99">
            <w:pPr>
              <w:rPr>
                <w:rFonts w:eastAsia="Calibri" w:cs="Calibri"/>
              </w:rPr>
            </w:pPr>
          </w:p>
        </w:tc>
      </w:tr>
    </w:tbl>
    <w:p w14:paraId="2468759B" w14:textId="7F212684" w:rsidR="00B671E9" w:rsidRDefault="00B671E9" w:rsidP="00B671E9"/>
    <w:p w14:paraId="35CF9F86" w14:textId="519B1486" w:rsidR="003D1D00" w:rsidRPr="003D1D00" w:rsidRDefault="003D1D00" w:rsidP="00B671E9">
      <w:pPr>
        <w:rPr>
          <w:b/>
          <w:bCs/>
        </w:rPr>
      </w:pPr>
      <w:r w:rsidRPr="003D1D00">
        <w:rPr>
          <w:b/>
          <w:bCs/>
        </w:rPr>
        <w:t>LOT 4: Electronic vouchers</w:t>
      </w:r>
    </w:p>
    <w:p w14:paraId="7FE6AE9C" w14:textId="77777777" w:rsidR="003D1D00" w:rsidRDefault="003D1D00" w:rsidP="00B671E9"/>
    <w:tbl>
      <w:tblPr>
        <w:tblStyle w:val="TableGrid"/>
        <w:tblW w:w="14454" w:type="dxa"/>
        <w:tblLayout w:type="fixed"/>
        <w:tblLook w:val="04A0" w:firstRow="1" w:lastRow="0" w:firstColumn="1" w:lastColumn="0" w:noHBand="0" w:noVBand="1"/>
      </w:tblPr>
      <w:tblGrid>
        <w:gridCol w:w="1590"/>
        <w:gridCol w:w="7052"/>
        <w:gridCol w:w="5812"/>
      </w:tblGrid>
      <w:tr w:rsidR="00B671E9" w14:paraId="34580DAA" w14:textId="77777777" w:rsidTr="00825A99">
        <w:tc>
          <w:tcPr>
            <w:tcW w:w="1590" w:type="dxa"/>
            <w:shd w:val="clear" w:color="auto" w:fill="F2F2F2" w:themeFill="background1" w:themeFillShade="F2"/>
          </w:tcPr>
          <w:p w14:paraId="17936B28" w14:textId="77777777" w:rsidR="00B671E9" w:rsidRPr="00BA1078" w:rsidRDefault="00B671E9" w:rsidP="00825A99">
            <w:pPr>
              <w:jc w:val="center"/>
              <w:rPr>
                <w:rFonts w:eastAsia="Calibri" w:cs="Calibri"/>
                <w:b/>
                <w:bCs/>
              </w:rPr>
            </w:pPr>
            <w:r w:rsidRPr="00BA1078">
              <w:rPr>
                <w:rFonts w:eastAsia="Calibri" w:cs="Calibri"/>
                <w:b/>
                <w:bCs/>
              </w:rPr>
              <w:t>Categories</w:t>
            </w:r>
          </w:p>
        </w:tc>
        <w:tc>
          <w:tcPr>
            <w:tcW w:w="7052" w:type="dxa"/>
            <w:shd w:val="clear" w:color="auto" w:fill="F2F2F2" w:themeFill="background1" w:themeFillShade="F2"/>
          </w:tcPr>
          <w:p w14:paraId="0D8290DC" w14:textId="77777777" w:rsidR="00B671E9" w:rsidRPr="00BA1078" w:rsidRDefault="00B671E9" w:rsidP="00825A99">
            <w:pPr>
              <w:jc w:val="center"/>
              <w:rPr>
                <w:rFonts w:eastAsia="Calibri" w:cs="Calibri"/>
                <w:b/>
                <w:bCs/>
              </w:rPr>
            </w:pPr>
            <w:r>
              <w:rPr>
                <w:rFonts w:eastAsia="Calibri" w:cs="Calibri"/>
                <w:b/>
                <w:bCs/>
              </w:rPr>
              <w:t>Questions</w:t>
            </w:r>
          </w:p>
        </w:tc>
        <w:tc>
          <w:tcPr>
            <w:tcW w:w="5812" w:type="dxa"/>
            <w:shd w:val="clear" w:color="auto" w:fill="F2F2F2" w:themeFill="background1" w:themeFillShade="F2"/>
          </w:tcPr>
          <w:p w14:paraId="64FC0BA8" w14:textId="77777777" w:rsidR="00B671E9" w:rsidRPr="00BA1078" w:rsidRDefault="00B671E9" w:rsidP="00825A99">
            <w:pPr>
              <w:jc w:val="center"/>
              <w:rPr>
                <w:rFonts w:eastAsia="Calibri" w:cs="Calibri"/>
                <w:b/>
                <w:bCs/>
              </w:rPr>
            </w:pPr>
            <w:r w:rsidRPr="00BA1078">
              <w:rPr>
                <w:rFonts w:eastAsia="Calibri" w:cs="Calibri"/>
                <w:b/>
                <w:bCs/>
              </w:rPr>
              <w:t>Answer</w:t>
            </w:r>
          </w:p>
        </w:tc>
      </w:tr>
      <w:tr w:rsidR="00B671E9" w:rsidRPr="001C51C1" w14:paraId="0B455123" w14:textId="77777777" w:rsidTr="00825A99">
        <w:trPr>
          <w:trHeight w:val="848"/>
        </w:trPr>
        <w:tc>
          <w:tcPr>
            <w:tcW w:w="1590" w:type="dxa"/>
            <w:vMerge w:val="restart"/>
          </w:tcPr>
          <w:p w14:paraId="3111003C" w14:textId="77777777" w:rsidR="00B671E9" w:rsidRPr="00B77599" w:rsidRDefault="00B671E9" w:rsidP="00825A99">
            <w:pPr>
              <w:rPr>
                <w:lang w:val="en-US"/>
              </w:rPr>
            </w:pPr>
            <w:r w:rsidRPr="0675F3A3">
              <w:rPr>
                <w:rFonts w:eastAsia="Calibri" w:cs="Calibri"/>
              </w:rPr>
              <w:t>Fixed, Marginal and Other Costs – for each party (incl. recipient)</w:t>
            </w:r>
          </w:p>
        </w:tc>
        <w:tc>
          <w:tcPr>
            <w:tcW w:w="7052" w:type="dxa"/>
            <w:tcBorders>
              <w:bottom w:val="single" w:sz="4" w:space="0" w:color="auto"/>
            </w:tcBorders>
          </w:tcPr>
          <w:p w14:paraId="7442D097" w14:textId="77777777" w:rsidR="00B671E9" w:rsidRPr="000E7204" w:rsidRDefault="00B671E9" w:rsidP="00825A99">
            <w:pPr>
              <w:rPr>
                <w:rFonts w:eastAsia="Calibri" w:cs="Calibri"/>
              </w:rPr>
            </w:pPr>
            <w:r w:rsidRPr="0675F3A3">
              <w:rPr>
                <w:rFonts w:eastAsia="Calibri" w:cs="Calibri"/>
              </w:rPr>
              <w:t>What are the costs associated with cash transfer services (fixed costs, transaction fees, other fees, insurance, account opening/closure, cards, hardware, installation, withdrawal, support etc.)?</w:t>
            </w:r>
          </w:p>
        </w:tc>
        <w:tc>
          <w:tcPr>
            <w:tcW w:w="5812" w:type="dxa"/>
            <w:tcBorders>
              <w:bottom w:val="single" w:sz="4" w:space="0" w:color="auto"/>
            </w:tcBorders>
          </w:tcPr>
          <w:p w14:paraId="4249260B" w14:textId="77777777" w:rsidR="00B671E9" w:rsidRPr="0072722E" w:rsidRDefault="00B671E9" w:rsidP="00825A99">
            <w:pPr>
              <w:rPr>
                <w:rFonts w:eastAsia="Calibri" w:cs="Calibri"/>
                <w:lang w:val="en-US"/>
              </w:rPr>
            </w:pPr>
          </w:p>
        </w:tc>
      </w:tr>
      <w:tr w:rsidR="00B671E9" w:rsidRPr="001C51C1" w14:paraId="0FA1D885" w14:textId="77777777" w:rsidTr="00825A99">
        <w:trPr>
          <w:trHeight w:val="562"/>
        </w:trPr>
        <w:tc>
          <w:tcPr>
            <w:tcW w:w="1590" w:type="dxa"/>
            <w:vMerge/>
          </w:tcPr>
          <w:p w14:paraId="7D4656B8" w14:textId="77777777" w:rsidR="00B671E9" w:rsidRPr="0675F3A3" w:rsidRDefault="00B671E9" w:rsidP="00825A99">
            <w:pPr>
              <w:rPr>
                <w:rFonts w:eastAsia="Calibri" w:cs="Calibri"/>
              </w:rPr>
            </w:pPr>
          </w:p>
        </w:tc>
        <w:tc>
          <w:tcPr>
            <w:tcW w:w="7052" w:type="dxa"/>
            <w:tcBorders>
              <w:top w:val="single" w:sz="4" w:space="0" w:color="auto"/>
              <w:bottom w:val="single" w:sz="4" w:space="0" w:color="auto"/>
            </w:tcBorders>
          </w:tcPr>
          <w:p w14:paraId="0E79DB17" w14:textId="77777777" w:rsidR="00B671E9" w:rsidRPr="0675F3A3" w:rsidRDefault="00B671E9" w:rsidP="00825A99">
            <w:pPr>
              <w:rPr>
                <w:rFonts w:eastAsia="Calibri" w:cs="Calibri"/>
              </w:rPr>
            </w:pPr>
            <w:r w:rsidRPr="0675F3A3">
              <w:rPr>
                <w:rFonts w:eastAsia="Calibri" w:cs="Calibri"/>
              </w:rPr>
              <w:t>Is the cost determined per transaction, as a flat rate or percentage or established case by case?</w:t>
            </w:r>
          </w:p>
        </w:tc>
        <w:tc>
          <w:tcPr>
            <w:tcW w:w="5812" w:type="dxa"/>
            <w:tcBorders>
              <w:top w:val="single" w:sz="4" w:space="0" w:color="auto"/>
              <w:bottom w:val="single" w:sz="4" w:space="0" w:color="auto"/>
            </w:tcBorders>
          </w:tcPr>
          <w:p w14:paraId="73D6B9C6" w14:textId="77777777" w:rsidR="00B671E9" w:rsidRDefault="00B671E9" w:rsidP="00825A99">
            <w:pPr>
              <w:rPr>
                <w:rFonts w:eastAsia="Calibri" w:cs="Calibri"/>
              </w:rPr>
            </w:pPr>
          </w:p>
        </w:tc>
      </w:tr>
      <w:tr w:rsidR="00B671E9" w:rsidRPr="001C51C1" w14:paraId="70110A05" w14:textId="77777777" w:rsidTr="00825A99">
        <w:trPr>
          <w:trHeight w:val="414"/>
        </w:trPr>
        <w:tc>
          <w:tcPr>
            <w:tcW w:w="1590" w:type="dxa"/>
            <w:vMerge/>
          </w:tcPr>
          <w:p w14:paraId="4EFC15E5" w14:textId="77777777" w:rsidR="00B671E9" w:rsidRPr="0675F3A3" w:rsidRDefault="00B671E9" w:rsidP="00825A99">
            <w:pPr>
              <w:rPr>
                <w:rFonts w:eastAsia="Calibri" w:cs="Calibri"/>
              </w:rPr>
            </w:pPr>
          </w:p>
        </w:tc>
        <w:tc>
          <w:tcPr>
            <w:tcW w:w="7052" w:type="dxa"/>
            <w:tcBorders>
              <w:top w:val="single" w:sz="4" w:space="0" w:color="auto"/>
            </w:tcBorders>
          </w:tcPr>
          <w:p w14:paraId="37E0D925" w14:textId="77777777" w:rsidR="00B671E9" w:rsidRPr="0675F3A3" w:rsidRDefault="00B671E9" w:rsidP="00825A99">
            <w:pPr>
              <w:rPr>
                <w:rFonts w:eastAsia="Calibri" w:cs="Calibri"/>
              </w:rPr>
            </w:pPr>
            <w:r w:rsidRPr="0675F3A3">
              <w:rPr>
                <w:rFonts w:eastAsia="Calibri" w:cs="Calibri"/>
              </w:rPr>
              <w:t xml:space="preserve">What, if any, costs are borne by the recipient, </w:t>
            </w:r>
            <w:proofErr w:type="gramStart"/>
            <w:r w:rsidRPr="0675F3A3">
              <w:rPr>
                <w:rFonts w:eastAsia="Calibri" w:cs="Calibri"/>
              </w:rPr>
              <w:t>vendor</w:t>
            </w:r>
            <w:proofErr w:type="gramEnd"/>
            <w:r w:rsidRPr="0675F3A3">
              <w:rPr>
                <w:rFonts w:eastAsia="Calibri" w:cs="Calibri"/>
              </w:rPr>
              <w:t xml:space="preserve"> or other actors?</w:t>
            </w:r>
          </w:p>
        </w:tc>
        <w:tc>
          <w:tcPr>
            <w:tcW w:w="5812" w:type="dxa"/>
            <w:tcBorders>
              <w:top w:val="single" w:sz="4" w:space="0" w:color="auto"/>
            </w:tcBorders>
          </w:tcPr>
          <w:p w14:paraId="47F729F2" w14:textId="77777777" w:rsidR="00B671E9" w:rsidRDefault="00B671E9" w:rsidP="00825A99">
            <w:pPr>
              <w:rPr>
                <w:rFonts w:eastAsia="Calibri" w:cs="Calibri"/>
              </w:rPr>
            </w:pPr>
          </w:p>
        </w:tc>
      </w:tr>
      <w:tr w:rsidR="00B671E9" w14:paraId="382B3A19" w14:textId="77777777" w:rsidTr="00825A99">
        <w:trPr>
          <w:trHeight w:val="420"/>
        </w:trPr>
        <w:tc>
          <w:tcPr>
            <w:tcW w:w="1590" w:type="dxa"/>
            <w:vMerge w:val="restart"/>
          </w:tcPr>
          <w:p w14:paraId="58BA4B3D" w14:textId="77777777" w:rsidR="00B671E9" w:rsidRDefault="00B671E9" w:rsidP="00825A99">
            <w:r w:rsidRPr="0675F3A3">
              <w:rPr>
                <w:rFonts w:eastAsia="Calibri" w:cs="Calibri"/>
              </w:rPr>
              <w:t xml:space="preserve">Variables (scale, distance, security, </w:t>
            </w:r>
            <w:r w:rsidRPr="0675F3A3">
              <w:rPr>
                <w:rFonts w:eastAsia="Calibri" w:cs="Calibri"/>
              </w:rPr>
              <w:lastRenderedPageBreak/>
              <w:t xml:space="preserve">currency/exchange rates, </w:t>
            </w:r>
            <w:r w:rsidRPr="0675F3A3">
              <w:rPr>
                <w:rFonts w:eastAsia="Calibri" w:cs="Calibri"/>
                <w:i/>
                <w:iCs/>
              </w:rPr>
              <w:t xml:space="preserve">ex ante/ex post </w:t>
            </w:r>
            <w:r w:rsidRPr="0675F3A3">
              <w:rPr>
                <w:rFonts w:eastAsia="Calibri" w:cs="Calibri"/>
              </w:rPr>
              <w:t>transfer etc.)</w:t>
            </w:r>
          </w:p>
        </w:tc>
        <w:tc>
          <w:tcPr>
            <w:tcW w:w="7052" w:type="dxa"/>
            <w:tcBorders>
              <w:bottom w:val="single" w:sz="4" w:space="0" w:color="auto"/>
            </w:tcBorders>
          </w:tcPr>
          <w:p w14:paraId="7DE552E0" w14:textId="77777777" w:rsidR="00B671E9" w:rsidRPr="009F13FB" w:rsidRDefault="00B671E9" w:rsidP="00825A99">
            <w:pPr>
              <w:rPr>
                <w:rFonts w:eastAsia="Calibri" w:cs="Calibri"/>
              </w:rPr>
            </w:pPr>
            <w:r w:rsidRPr="0675F3A3">
              <w:rPr>
                <w:rFonts w:eastAsia="Calibri" w:cs="Calibri"/>
              </w:rPr>
              <w:lastRenderedPageBreak/>
              <w:t xml:space="preserve">Would these costs be different if these services were to be offered in remote areas, hard-to-reach </w:t>
            </w:r>
            <w:proofErr w:type="gramStart"/>
            <w:r w:rsidRPr="0675F3A3">
              <w:rPr>
                <w:rFonts w:eastAsia="Calibri" w:cs="Calibri"/>
              </w:rPr>
              <w:t>areas</w:t>
            </w:r>
            <w:proofErr w:type="gramEnd"/>
            <w:r w:rsidRPr="0675F3A3">
              <w:rPr>
                <w:rFonts w:eastAsia="Calibri" w:cs="Calibri"/>
              </w:rPr>
              <w:t xml:space="preserve"> and unsafe areas? If so, how?</w:t>
            </w:r>
            <w:r>
              <w:rPr>
                <w:rFonts w:eastAsia="Calibri" w:cs="Calibri"/>
              </w:rPr>
              <w:t xml:space="preserve"> Any particularities for earthquake affected areas?</w:t>
            </w:r>
          </w:p>
        </w:tc>
        <w:tc>
          <w:tcPr>
            <w:tcW w:w="5812" w:type="dxa"/>
            <w:tcBorders>
              <w:bottom w:val="single" w:sz="4" w:space="0" w:color="auto"/>
            </w:tcBorders>
          </w:tcPr>
          <w:p w14:paraId="61A954E8" w14:textId="77777777" w:rsidR="00B671E9" w:rsidRDefault="00B671E9" w:rsidP="00825A99">
            <w:pPr>
              <w:rPr>
                <w:rFonts w:eastAsia="Calibri" w:cs="Calibri"/>
              </w:rPr>
            </w:pPr>
          </w:p>
        </w:tc>
      </w:tr>
      <w:tr w:rsidR="00B671E9" w:rsidRPr="001C51C1" w14:paraId="08855BA9" w14:textId="77777777" w:rsidTr="00825A99">
        <w:trPr>
          <w:trHeight w:val="516"/>
        </w:trPr>
        <w:tc>
          <w:tcPr>
            <w:tcW w:w="1590" w:type="dxa"/>
            <w:vMerge/>
          </w:tcPr>
          <w:p w14:paraId="6D60A78C" w14:textId="77777777" w:rsidR="00B671E9" w:rsidRPr="0675F3A3" w:rsidRDefault="00B671E9" w:rsidP="00825A99">
            <w:pPr>
              <w:rPr>
                <w:rFonts w:eastAsia="Calibri" w:cs="Calibri"/>
              </w:rPr>
            </w:pPr>
          </w:p>
        </w:tc>
        <w:tc>
          <w:tcPr>
            <w:tcW w:w="7052" w:type="dxa"/>
            <w:tcBorders>
              <w:top w:val="single" w:sz="4" w:space="0" w:color="auto"/>
              <w:bottom w:val="single" w:sz="4" w:space="0" w:color="auto"/>
            </w:tcBorders>
          </w:tcPr>
          <w:p w14:paraId="3008973A" w14:textId="77777777" w:rsidR="00B671E9" w:rsidRDefault="00B671E9" w:rsidP="00825A99">
            <w:pPr>
              <w:rPr>
                <w:rFonts w:eastAsia="Calibri" w:cs="Calibri"/>
              </w:rPr>
            </w:pPr>
            <w:r w:rsidRPr="0675F3A3">
              <w:rPr>
                <w:rFonts w:eastAsia="Calibri" w:cs="Calibri"/>
              </w:rPr>
              <w:t>What cost savings per transaction do you offer for larger sums or higher numbers of payment recipients?</w:t>
            </w:r>
          </w:p>
          <w:p w14:paraId="549E5F2A" w14:textId="77777777" w:rsidR="00B671E9" w:rsidRPr="0675F3A3" w:rsidRDefault="00B671E9" w:rsidP="00825A99">
            <w:pPr>
              <w:rPr>
                <w:rFonts w:eastAsia="Calibri" w:cs="Calibri"/>
              </w:rPr>
            </w:pPr>
          </w:p>
        </w:tc>
        <w:tc>
          <w:tcPr>
            <w:tcW w:w="5812" w:type="dxa"/>
            <w:tcBorders>
              <w:top w:val="single" w:sz="4" w:space="0" w:color="auto"/>
              <w:bottom w:val="single" w:sz="4" w:space="0" w:color="auto"/>
            </w:tcBorders>
          </w:tcPr>
          <w:p w14:paraId="5AB5B8F4" w14:textId="77777777" w:rsidR="00B671E9" w:rsidRDefault="00B671E9" w:rsidP="00825A99">
            <w:pPr>
              <w:rPr>
                <w:rFonts w:eastAsia="Calibri" w:cs="Calibri"/>
              </w:rPr>
            </w:pPr>
          </w:p>
        </w:tc>
      </w:tr>
      <w:tr w:rsidR="00B671E9" w:rsidRPr="00B77599" w14:paraId="7CA50F54" w14:textId="77777777" w:rsidTr="00825A99">
        <w:trPr>
          <w:trHeight w:val="600"/>
        </w:trPr>
        <w:tc>
          <w:tcPr>
            <w:tcW w:w="1590" w:type="dxa"/>
            <w:vMerge/>
          </w:tcPr>
          <w:p w14:paraId="7F1A0EE6" w14:textId="77777777" w:rsidR="00B671E9" w:rsidRPr="0675F3A3" w:rsidRDefault="00B671E9" w:rsidP="00825A99">
            <w:pPr>
              <w:rPr>
                <w:rFonts w:eastAsia="Calibri" w:cs="Calibri"/>
              </w:rPr>
            </w:pPr>
          </w:p>
        </w:tc>
        <w:tc>
          <w:tcPr>
            <w:tcW w:w="7052" w:type="dxa"/>
            <w:tcBorders>
              <w:top w:val="single" w:sz="4" w:space="0" w:color="auto"/>
              <w:bottom w:val="single" w:sz="4" w:space="0" w:color="auto"/>
            </w:tcBorders>
          </w:tcPr>
          <w:p w14:paraId="25BA89B6" w14:textId="77777777" w:rsidR="00B671E9" w:rsidRDefault="00B671E9" w:rsidP="00825A99">
            <w:r w:rsidRPr="00C71E0F">
              <w:t xml:space="preserve">Do you offer </w:t>
            </w:r>
            <w:r>
              <w:t>r</w:t>
            </w:r>
            <w:r w:rsidRPr="00C71E0F">
              <w:t>egressive pricing based on the total amount of transfers made? Please specify</w:t>
            </w:r>
            <w:r>
              <w:t xml:space="preserve"> your r</w:t>
            </w:r>
            <w:r w:rsidRPr="005024A5">
              <w:t>egressive rate band</w:t>
            </w:r>
            <w:r>
              <w:t>.</w:t>
            </w:r>
          </w:p>
          <w:p w14:paraId="0041E436" w14:textId="77777777" w:rsidR="00B671E9" w:rsidRPr="0675F3A3" w:rsidRDefault="00B671E9" w:rsidP="00825A99">
            <w:pPr>
              <w:rPr>
                <w:rFonts w:eastAsia="Calibri" w:cs="Calibri"/>
              </w:rPr>
            </w:pPr>
          </w:p>
        </w:tc>
        <w:tc>
          <w:tcPr>
            <w:tcW w:w="5812" w:type="dxa"/>
            <w:tcBorders>
              <w:top w:val="single" w:sz="4" w:space="0" w:color="auto"/>
              <w:bottom w:val="single" w:sz="4" w:space="0" w:color="auto"/>
            </w:tcBorders>
          </w:tcPr>
          <w:p w14:paraId="7ADC9DF7" w14:textId="77777777" w:rsidR="00B671E9" w:rsidRDefault="00B671E9" w:rsidP="00825A99">
            <w:pPr>
              <w:rPr>
                <w:rFonts w:eastAsia="Calibri" w:cs="Calibri"/>
              </w:rPr>
            </w:pPr>
          </w:p>
        </w:tc>
      </w:tr>
      <w:tr w:rsidR="00B671E9" w:rsidRPr="001C51C1" w14:paraId="00717DB2" w14:textId="77777777" w:rsidTr="00825A99">
        <w:trPr>
          <w:trHeight w:val="608"/>
        </w:trPr>
        <w:tc>
          <w:tcPr>
            <w:tcW w:w="1590" w:type="dxa"/>
            <w:vMerge/>
          </w:tcPr>
          <w:p w14:paraId="634A08D1" w14:textId="77777777" w:rsidR="00B671E9" w:rsidRPr="0675F3A3" w:rsidRDefault="00B671E9" w:rsidP="00825A99">
            <w:pPr>
              <w:rPr>
                <w:rFonts w:eastAsia="Calibri" w:cs="Calibri"/>
              </w:rPr>
            </w:pPr>
          </w:p>
        </w:tc>
        <w:tc>
          <w:tcPr>
            <w:tcW w:w="7052" w:type="dxa"/>
            <w:tcBorders>
              <w:top w:val="single" w:sz="4" w:space="0" w:color="auto"/>
              <w:bottom w:val="single" w:sz="4" w:space="0" w:color="auto"/>
            </w:tcBorders>
          </w:tcPr>
          <w:p w14:paraId="2A412B25" w14:textId="77777777" w:rsidR="00B671E9" w:rsidRDefault="00B671E9" w:rsidP="00825A99">
            <w:r w:rsidRPr="00C71E0F">
              <w:t xml:space="preserve">If a </w:t>
            </w:r>
            <w:r>
              <w:t>r</w:t>
            </w:r>
            <w:r w:rsidRPr="00C71E0F">
              <w:t xml:space="preserve">egressive rate is proposed for the signature of the framework contract, what are the terms of application? (Does the best percentage apply to all the amounts transferred or only to the amounts that have exceeded the threshold for application of the </w:t>
            </w:r>
            <w:r>
              <w:t>degressive rate</w:t>
            </w:r>
            <w:r w:rsidRPr="00C71E0F">
              <w:t>)?</w:t>
            </w:r>
          </w:p>
          <w:p w14:paraId="2120EF87" w14:textId="77777777" w:rsidR="00B671E9" w:rsidRPr="00C71E0F" w:rsidRDefault="00B671E9" w:rsidP="00825A99"/>
        </w:tc>
        <w:tc>
          <w:tcPr>
            <w:tcW w:w="5812" w:type="dxa"/>
            <w:tcBorders>
              <w:top w:val="single" w:sz="4" w:space="0" w:color="auto"/>
              <w:bottom w:val="single" w:sz="4" w:space="0" w:color="auto"/>
            </w:tcBorders>
          </w:tcPr>
          <w:p w14:paraId="0791D3A8" w14:textId="77777777" w:rsidR="00B671E9" w:rsidRDefault="00B671E9" w:rsidP="00825A99">
            <w:pPr>
              <w:rPr>
                <w:rFonts w:eastAsia="Calibri" w:cs="Calibri"/>
              </w:rPr>
            </w:pPr>
          </w:p>
        </w:tc>
      </w:tr>
      <w:tr w:rsidR="00B671E9" w:rsidRPr="001F0FD2" w14:paraId="553B91C3" w14:textId="77777777" w:rsidTr="00825A99">
        <w:trPr>
          <w:trHeight w:val="530"/>
        </w:trPr>
        <w:tc>
          <w:tcPr>
            <w:tcW w:w="1590" w:type="dxa"/>
            <w:vMerge/>
          </w:tcPr>
          <w:p w14:paraId="1CEFC8D8" w14:textId="77777777" w:rsidR="00B671E9" w:rsidRPr="0675F3A3" w:rsidRDefault="00B671E9" w:rsidP="00825A99">
            <w:pPr>
              <w:rPr>
                <w:rFonts w:eastAsia="Calibri" w:cs="Calibri"/>
              </w:rPr>
            </w:pPr>
          </w:p>
        </w:tc>
        <w:tc>
          <w:tcPr>
            <w:tcW w:w="7052" w:type="dxa"/>
            <w:tcBorders>
              <w:top w:val="single" w:sz="4" w:space="0" w:color="auto"/>
            </w:tcBorders>
          </w:tcPr>
          <w:p w14:paraId="35F8BC45" w14:textId="77777777" w:rsidR="00B671E9" w:rsidRDefault="00B671E9" w:rsidP="00825A99">
            <w:pPr>
              <w:rPr>
                <w:rFonts w:eastAsia="Calibri" w:cs="Calibri"/>
              </w:rPr>
            </w:pPr>
            <w:r w:rsidRPr="0675F3A3">
              <w:rPr>
                <w:rFonts w:eastAsia="Calibri" w:cs="Calibri"/>
              </w:rPr>
              <w:t>What other variables influence the cost of the transfer service?</w:t>
            </w:r>
          </w:p>
          <w:p w14:paraId="225B7215" w14:textId="77777777" w:rsidR="00B671E9" w:rsidRPr="0675F3A3" w:rsidRDefault="00B671E9" w:rsidP="00825A99">
            <w:pPr>
              <w:rPr>
                <w:rFonts w:eastAsia="Calibri" w:cs="Calibri"/>
              </w:rPr>
            </w:pPr>
          </w:p>
        </w:tc>
        <w:tc>
          <w:tcPr>
            <w:tcW w:w="5812" w:type="dxa"/>
            <w:tcBorders>
              <w:top w:val="single" w:sz="4" w:space="0" w:color="auto"/>
            </w:tcBorders>
          </w:tcPr>
          <w:p w14:paraId="293444AE" w14:textId="77777777" w:rsidR="00B671E9" w:rsidRDefault="00B671E9" w:rsidP="00825A99">
            <w:pPr>
              <w:rPr>
                <w:rFonts w:eastAsia="Calibri" w:cs="Calibri"/>
              </w:rPr>
            </w:pPr>
          </w:p>
        </w:tc>
      </w:tr>
      <w:tr w:rsidR="00B671E9" w:rsidRPr="001C51C1" w14:paraId="222E4921" w14:textId="77777777" w:rsidTr="00825A99">
        <w:trPr>
          <w:trHeight w:val="1087"/>
        </w:trPr>
        <w:tc>
          <w:tcPr>
            <w:tcW w:w="1590" w:type="dxa"/>
            <w:vMerge w:val="restart"/>
          </w:tcPr>
          <w:p w14:paraId="6953DBC6" w14:textId="77777777" w:rsidR="00B671E9" w:rsidRDefault="00B671E9" w:rsidP="00825A99">
            <w:r w:rsidRPr="0675F3A3">
              <w:rPr>
                <w:rFonts w:eastAsia="Calibri" w:cs="Calibri"/>
              </w:rPr>
              <w:t>Proposed payment method, schedule</w:t>
            </w:r>
          </w:p>
        </w:tc>
        <w:tc>
          <w:tcPr>
            <w:tcW w:w="7052" w:type="dxa"/>
            <w:tcBorders>
              <w:bottom w:val="single" w:sz="4" w:space="0" w:color="auto"/>
            </w:tcBorders>
          </w:tcPr>
          <w:p w14:paraId="51233763" w14:textId="77777777" w:rsidR="00B671E9" w:rsidRPr="001C51C1" w:rsidRDefault="00B671E9" w:rsidP="00825A99">
            <w:pPr>
              <w:rPr>
                <w:lang w:val="en-US"/>
              </w:rPr>
            </w:pPr>
            <w:r w:rsidRPr="0675F3A3">
              <w:rPr>
                <w:rFonts w:eastAsia="Calibri" w:cs="Calibri"/>
              </w:rPr>
              <w:t xml:space="preserve">What is the proposed method and schedule of payment of </w:t>
            </w:r>
            <w:proofErr w:type="spellStart"/>
            <w:r w:rsidRPr="0675F3A3">
              <w:rPr>
                <w:rFonts w:eastAsia="Calibri" w:cs="Calibri"/>
              </w:rPr>
              <w:t>i</w:t>
            </w:r>
            <w:proofErr w:type="spellEnd"/>
            <w:r w:rsidRPr="0675F3A3">
              <w:rPr>
                <w:rFonts w:eastAsia="Calibri" w:cs="Calibri"/>
              </w:rPr>
              <w:t xml:space="preserve">) the transfer amount; and ii) related service and other fees? </w:t>
            </w:r>
          </w:p>
          <w:p w14:paraId="4F109F7D" w14:textId="77777777" w:rsidR="00B671E9" w:rsidRPr="00DE2269" w:rsidRDefault="00B671E9" w:rsidP="00825A99">
            <w:pPr>
              <w:rPr>
                <w:rFonts w:eastAsia="Calibri" w:cs="Calibri"/>
              </w:rPr>
            </w:pPr>
            <w:proofErr w:type="gramStart"/>
            <w:r w:rsidRPr="0675F3A3">
              <w:rPr>
                <w:rFonts w:eastAsia="Calibri" w:cs="Calibri"/>
              </w:rPr>
              <w:t>E.g.</w:t>
            </w:r>
            <w:proofErr w:type="gramEnd"/>
            <w:r w:rsidRPr="0675F3A3">
              <w:rPr>
                <w:rFonts w:eastAsia="Calibri" w:cs="Calibri"/>
              </w:rPr>
              <w:t xml:space="preserve"> is the transfer amount to be sent </w:t>
            </w:r>
            <w:r w:rsidRPr="0675F3A3">
              <w:rPr>
                <w:rFonts w:eastAsia="Calibri" w:cs="Calibri"/>
                <w:i/>
                <w:iCs/>
              </w:rPr>
              <w:t xml:space="preserve">ex ante totally or partially </w:t>
            </w:r>
            <w:r w:rsidRPr="0675F3A3">
              <w:rPr>
                <w:rFonts w:eastAsia="Calibri" w:cs="Calibri"/>
              </w:rPr>
              <w:t xml:space="preserve">or </w:t>
            </w:r>
            <w:r w:rsidRPr="0675F3A3">
              <w:rPr>
                <w:rFonts w:eastAsia="Calibri" w:cs="Calibri"/>
                <w:i/>
                <w:iCs/>
              </w:rPr>
              <w:t>ex post</w:t>
            </w:r>
            <w:r w:rsidRPr="0675F3A3">
              <w:rPr>
                <w:rFonts w:eastAsia="Calibri" w:cs="Calibri"/>
              </w:rPr>
              <w:t>?</w:t>
            </w:r>
          </w:p>
        </w:tc>
        <w:tc>
          <w:tcPr>
            <w:tcW w:w="5812" w:type="dxa"/>
            <w:tcBorders>
              <w:bottom w:val="single" w:sz="4" w:space="0" w:color="auto"/>
            </w:tcBorders>
          </w:tcPr>
          <w:p w14:paraId="4BC36609" w14:textId="77777777" w:rsidR="00B671E9" w:rsidRDefault="00B671E9" w:rsidP="00825A99">
            <w:pPr>
              <w:rPr>
                <w:rFonts w:eastAsia="Calibri" w:cs="Calibri"/>
              </w:rPr>
            </w:pPr>
          </w:p>
        </w:tc>
      </w:tr>
      <w:tr w:rsidR="00B671E9" w:rsidRPr="001C51C1" w14:paraId="3B03BF0A" w14:textId="77777777" w:rsidTr="00825A99">
        <w:trPr>
          <w:trHeight w:val="893"/>
        </w:trPr>
        <w:tc>
          <w:tcPr>
            <w:tcW w:w="1590" w:type="dxa"/>
            <w:vMerge/>
          </w:tcPr>
          <w:p w14:paraId="64B83301" w14:textId="77777777" w:rsidR="00B671E9" w:rsidRPr="0675F3A3" w:rsidRDefault="00B671E9" w:rsidP="00825A99">
            <w:pPr>
              <w:rPr>
                <w:rFonts w:eastAsia="Calibri" w:cs="Calibri"/>
              </w:rPr>
            </w:pPr>
          </w:p>
        </w:tc>
        <w:tc>
          <w:tcPr>
            <w:tcW w:w="7052" w:type="dxa"/>
            <w:tcBorders>
              <w:top w:val="single" w:sz="4" w:space="0" w:color="auto"/>
            </w:tcBorders>
          </w:tcPr>
          <w:p w14:paraId="09899A2A" w14:textId="77777777" w:rsidR="00B671E9" w:rsidRPr="00DE2269" w:rsidRDefault="00B671E9" w:rsidP="00825A99">
            <w:r w:rsidRPr="00C71E0F">
              <w:t xml:space="preserve">If the </w:t>
            </w:r>
            <w:r>
              <w:t>payment</w:t>
            </w:r>
            <w:r w:rsidRPr="00C71E0F">
              <w:t xml:space="preserve"> takes place ex-post, does this have an impact on the pricing set out in point I. Fixed, Marginal and Other Costs</w:t>
            </w:r>
          </w:p>
        </w:tc>
        <w:tc>
          <w:tcPr>
            <w:tcW w:w="5812" w:type="dxa"/>
            <w:tcBorders>
              <w:top w:val="single" w:sz="4" w:space="0" w:color="auto"/>
            </w:tcBorders>
          </w:tcPr>
          <w:p w14:paraId="7EEBE6D7" w14:textId="77777777" w:rsidR="00B671E9" w:rsidRDefault="00B671E9" w:rsidP="00825A99">
            <w:pPr>
              <w:rPr>
                <w:rFonts w:eastAsia="Calibri" w:cs="Calibri"/>
              </w:rPr>
            </w:pPr>
          </w:p>
        </w:tc>
      </w:tr>
      <w:tr w:rsidR="00B671E9" w:rsidRPr="001C51C1" w14:paraId="3CB0E4F5" w14:textId="77777777" w:rsidTr="00825A99">
        <w:tc>
          <w:tcPr>
            <w:tcW w:w="1590" w:type="dxa"/>
          </w:tcPr>
          <w:p w14:paraId="19C4C311" w14:textId="77777777" w:rsidR="00B671E9" w:rsidRDefault="00B671E9" w:rsidP="00825A99">
            <w:r w:rsidRPr="0675F3A3">
              <w:rPr>
                <w:rFonts w:eastAsia="Calibri" w:cs="Calibri"/>
              </w:rPr>
              <w:t>Other relevant information</w:t>
            </w:r>
          </w:p>
        </w:tc>
        <w:tc>
          <w:tcPr>
            <w:tcW w:w="7052" w:type="dxa"/>
          </w:tcPr>
          <w:p w14:paraId="2C7C3440" w14:textId="77777777" w:rsidR="00B671E9" w:rsidRDefault="00B671E9" w:rsidP="00825A99">
            <w:pPr>
              <w:rPr>
                <w:rFonts w:eastAsia="Calibri" w:cs="Calibri"/>
              </w:rPr>
            </w:pPr>
            <w:r w:rsidRPr="0675F3A3">
              <w:rPr>
                <w:rFonts w:eastAsia="Calibri" w:cs="Calibri"/>
              </w:rPr>
              <w:t>Is there other relevant information in this respect of which DRC should be aware?</w:t>
            </w:r>
          </w:p>
          <w:p w14:paraId="33ED4342" w14:textId="77777777" w:rsidR="00B671E9" w:rsidRPr="00DE2269" w:rsidRDefault="00B671E9" w:rsidP="00825A99">
            <w:pPr>
              <w:rPr>
                <w:rFonts w:eastAsia="Calibri" w:cs="Calibri"/>
              </w:rPr>
            </w:pPr>
          </w:p>
        </w:tc>
        <w:tc>
          <w:tcPr>
            <w:tcW w:w="5812" w:type="dxa"/>
          </w:tcPr>
          <w:p w14:paraId="303A03CF" w14:textId="77777777" w:rsidR="00B671E9" w:rsidRDefault="00B671E9" w:rsidP="00825A99">
            <w:pPr>
              <w:rPr>
                <w:rFonts w:eastAsia="Calibri" w:cs="Calibri"/>
              </w:rPr>
            </w:pPr>
          </w:p>
        </w:tc>
      </w:tr>
    </w:tbl>
    <w:p w14:paraId="3212D573" w14:textId="77777777" w:rsidR="00B671E9" w:rsidRPr="00B671E9" w:rsidRDefault="00B671E9" w:rsidP="00B671E9"/>
    <w:p w14:paraId="508ACFFC" w14:textId="7859E570" w:rsidR="00B671E9" w:rsidRDefault="00B671E9" w:rsidP="00B671E9">
      <w:pPr>
        <w:rPr>
          <w:lang w:val="en-US"/>
        </w:rPr>
      </w:pPr>
    </w:p>
    <w:p w14:paraId="2BC3F34C" w14:textId="17597CF5" w:rsidR="00B671E9" w:rsidRDefault="00B671E9" w:rsidP="00B671E9">
      <w:pPr>
        <w:rPr>
          <w:lang w:val="en-US"/>
        </w:rPr>
      </w:pPr>
    </w:p>
    <w:p w14:paraId="5F1B8E61" w14:textId="3F32151A" w:rsidR="00B671E9" w:rsidRDefault="00B671E9" w:rsidP="00B671E9">
      <w:pPr>
        <w:rPr>
          <w:lang w:val="en-US"/>
        </w:rPr>
      </w:pPr>
    </w:p>
    <w:p w14:paraId="7F605591" w14:textId="2DBF94B0" w:rsidR="00B671E9" w:rsidRDefault="00B671E9" w:rsidP="00B671E9">
      <w:pPr>
        <w:rPr>
          <w:lang w:val="en-US"/>
        </w:rPr>
      </w:pPr>
    </w:p>
    <w:p w14:paraId="29B7E4E7" w14:textId="0ED537E8" w:rsidR="00B671E9" w:rsidRDefault="00B671E9" w:rsidP="00B671E9">
      <w:pPr>
        <w:rPr>
          <w:lang w:val="en-US"/>
        </w:rPr>
      </w:pPr>
    </w:p>
    <w:p w14:paraId="24CE656C" w14:textId="77777777" w:rsidR="00B671E9" w:rsidRDefault="00B671E9" w:rsidP="00B671E9">
      <w:pPr>
        <w:rPr>
          <w:lang w:val="en-US"/>
        </w:rPr>
      </w:pPr>
    </w:p>
    <w:p w14:paraId="20D24ACF" w14:textId="3E8CA7F0" w:rsidR="00B671E9" w:rsidRDefault="00B671E9" w:rsidP="00B671E9">
      <w:pPr>
        <w:rPr>
          <w:lang w:val="en-US"/>
        </w:rPr>
      </w:pPr>
    </w:p>
    <w:p w14:paraId="351379A1" w14:textId="77777777" w:rsidR="00B671E9" w:rsidRPr="00B671E9" w:rsidRDefault="00B671E9" w:rsidP="00B671E9">
      <w:pPr>
        <w:rPr>
          <w:lang w:val="en-US"/>
        </w:rPr>
      </w:pPr>
    </w:p>
    <w:p w14:paraId="3A616EDB" w14:textId="10DA7695" w:rsidR="002B0E26" w:rsidRPr="00BF24A1" w:rsidRDefault="002B0E26" w:rsidP="002B0E26">
      <w:pPr>
        <w:pStyle w:val="Heading2"/>
        <w:rPr>
          <w:lang w:val="en-US"/>
        </w:rPr>
      </w:pPr>
      <w:r w:rsidRPr="00EB4FA5">
        <w:rPr>
          <w:lang w:val="en-US"/>
        </w:rPr>
        <w:t>Validity and completeness of the quotation</w:t>
      </w:r>
    </w:p>
    <w:p w14:paraId="3C0952E7" w14:textId="77777777" w:rsidR="000163C9" w:rsidRDefault="000163C9">
      <w:pPr>
        <w:rPr>
          <w:lang w:val="en-US"/>
        </w:rPr>
      </w:pPr>
    </w:p>
    <w:p w14:paraId="1B5C31C8" w14:textId="77777777" w:rsidR="004049DC" w:rsidRDefault="004049DC">
      <w:pPr>
        <w:rPr>
          <w:lang w:val="en-US"/>
        </w:rPr>
      </w:pPr>
    </w:p>
    <w:p w14:paraId="6DB4B077" w14:textId="339203A4" w:rsidR="004049DC" w:rsidRDefault="00A97ECC" w:rsidP="00A97ECC">
      <w:pPr>
        <w:jc w:val="center"/>
        <w:rPr>
          <w:lang w:val="en-US"/>
        </w:rPr>
      </w:pPr>
      <w:r w:rsidRPr="00A97ECC">
        <w:rPr>
          <w:lang w:val="en-US"/>
        </w:rPr>
        <w:t>I hereby unequivocally confirm that there are no additional costs or variations in their price structure other than those indicated.</w:t>
      </w:r>
    </w:p>
    <w:p w14:paraId="0D1ACA68" w14:textId="77777777" w:rsidR="00A97ECC" w:rsidRDefault="00A97ECC" w:rsidP="00A97ECC">
      <w:pPr>
        <w:jc w:val="center"/>
        <w:rPr>
          <w:lang w:val="en-US"/>
        </w:rPr>
      </w:pPr>
    </w:p>
    <w:p w14:paraId="7188702D" w14:textId="4E47F371" w:rsidR="00A97ECC" w:rsidRDefault="00DE0B5A" w:rsidP="00A97ECC">
      <w:pPr>
        <w:jc w:val="center"/>
        <w:rPr>
          <w:lang w:val="en-US"/>
        </w:rPr>
      </w:pPr>
      <w:sdt>
        <w:sdtPr>
          <w:rPr>
            <w:color w:val="222222"/>
          </w:rPr>
          <w:id w:val="150334395"/>
          <w14:checkbox>
            <w14:checked w14:val="0"/>
            <w14:checkedState w14:val="2612" w14:font="MS Gothic"/>
            <w14:uncheckedState w14:val="2610" w14:font="MS Gothic"/>
          </w14:checkbox>
        </w:sdtPr>
        <w:sdtEndPr/>
        <w:sdtContent>
          <w:r w:rsidR="008A129A">
            <w:rPr>
              <w:rFonts w:ascii="MS Gothic" w:eastAsia="MS Gothic" w:hAnsi="MS Gothic" w:hint="eastAsia"/>
              <w:color w:val="222222"/>
            </w:rPr>
            <w:t>☐</w:t>
          </w:r>
        </w:sdtContent>
      </w:sdt>
      <w:r w:rsidR="00A97ECC" w:rsidRPr="00F5276D">
        <w:rPr>
          <w:color w:val="222222"/>
        </w:rPr>
        <w:t xml:space="preserve">Yes   </w:t>
      </w:r>
      <w:sdt>
        <w:sdtPr>
          <w:rPr>
            <w:color w:val="222222"/>
          </w:rPr>
          <w:id w:val="-936668649"/>
          <w14:checkbox>
            <w14:checked w14:val="0"/>
            <w14:checkedState w14:val="2612" w14:font="MS Gothic"/>
            <w14:uncheckedState w14:val="2610" w14:font="MS Gothic"/>
          </w14:checkbox>
        </w:sdtPr>
        <w:sdtEndPr/>
        <w:sdtContent>
          <w:r w:rsidR="00A97ECC" w:rsidRPr="00F5276D">
            <w:rPr>
              <w:rFonts w:ascii="MS Gothic" w:eastAsia="MS Gothic" w:hAnsi="MS Gothic" w:hint="eastAsia"/>
              <w:color w:val="222222"/>
            </w:rPr>
            <w:t>☐</w:t>
          </w:r>
        </w:sdtContent>
      </w:sdt>
      <w:r w:rsidR="00A97ECC" w:rsidRPr="00F5276D">
        <w:rPr>
          <w:color w:val="222222"/>
        </w:rPr>
        <w:t>No</w:t>
      </w:r>
    </w:p>
    <w:p w14:paraId="5DCEF255" w14:textId="77777777" w:rsidR="004049DC" w:rsidRDefault="004049DC">
      <w:pPr>
        <w:rPr>
          <w:lang w:val="en-US"/>
        </w:rPr>
      </w:pPr>
    </w:p>
    <w:p w14:paraId="424791B1" w14:textId="77777777" w:rsidR="004049DC" w:rsidRDefault="004049DC">
      <w:pPr>
        <w:rPr>
          <w:lang w:val="en-US"/>
        </w:rPr>
      </w:pPr>
    </w:p>
    <w:tbl>
      <w:tblPr>
        <w:tblStyle w:val="TableGrid"/>
        <w:tblW w:w="0" w:type="auto"/>
        <w:jc w:val="center"/>
        <w:tblLook w:val="04A0" w:firstRow="1" w:lastRow="0" w:firstColumn="1" w:lastColumn="0" w:noHBand="0" w:noVBand="1"/>
      </w:tblPr>
      <w:tblGrid>
        <w:gridCol w:w="3964"/>
        <w:gridCol w:w="5670"/>
      </w:tblGrid>
      <w:tr w:rsidR="00015F6A" w14:paraId="357D3648" w14:textId="77777777" w:rsidTr="009F577F">
        <w:trPr>
          <w:jc w:val="center"/>
        </w:trPr>
        <w:tc>
          <w:tcPr>
            <w:tcW w:w="3964" w:type="dxa"/>
            <w:shd w:val="clear" w:color="auto" w:fill="F2F2F2" w:themeFill="background1" w:themeFillShade="F2"/>
            <w:vAlign w:val="center"/>
          </w:tcPr>
          <w:p w14:paraId="54083BF5" w14:textId="77777777" w:rsidR="00015F6A" w:rsidRPr="00132DF0" w:rsidRDefault="00132DF0" w:rsidP="00132DF0">
            <w:pPr>
              <w:jc w:val="center"/>
              <w:rPr>
                <w:b/>
                <w:bCs/>
                <w:lang w:val="en-US"/>
              </w:rPr>
            </w:pPr>
            <w:r w:rsidRPr="00132DF0">
              <w:rPr>
                <w:b/>
                <w:bCs/>
                <w:lang w:val="en-US"/>
              </w:rPr>
              <w:t xml:space="preserve">Bid validity </w:t>
            </w:r>
            <w:proofErr w:type="gramStart"/>
            <w:r w:rsidRPr="00132DF0">
              <w:rPr>
                <w:b/>
                <w:bCs/>
                <w:lang w:val="en-US"/>
              </w:rPr>
              <w:t>period</w:t>
            </w:r>
            <w:proofErr w:type="gramEnd"/>
          </w:p>
          <w:p w14:paraId="2E7376FA" w14:textId="61214736" w:rsidR="00132DF0" w:rsidRPr="00132DF0" w:rsidRDefault="00132DF0" w:rsidP="00132DF0">
            <w:pPr>
              <w:jc w:val="center"/>
              <w:rPr>
                <w:i/>
                <w:iCs/>
                <w:lang w:val="en-US"/>
              </w:rPr>
            </w:pPr>
            <w:r w:rsidRPr="00132DF0">
              <w:rPr>
                <w:b/>
                <w:bCs/>
                <w:i/>
                <w:iCs/>
                <w:lang w:val="en-US"/>
              </w:rPr>
              <w:t>At least</w:t>
            </w:r>
            <w:r w:rsidR="00503ACA">
              <w:rPr>
                <w:b/>
                <w:bCs/>
                <w:i/>
                <w:iCs/>
                <w:lang w:val="en-US"/>
              </w:rPr>
              <w:t xml:space="preserve"> [</w:t>
            </w:r>
            <w:r w:rsidR="00503ACA" w:rsidRPr="00503ACA">
              <w:rPr>
                <w:b/>
                <w:bCs/>
                <w:i/>
                <w:iCs/>
                <w:color w:val="FF0000"/>
                <w:lang w:val="en-US"/>
              </w:rPr>
              <w:t>INSERT NUMER</w:t>
            </w:r>
            <w:r w:rsidR="00503ACA">
              <w:rPr>
                <w:b/>
                <w:bCs/>
                <w:i/>
                <w:iCs/>
                <w:lang w:val="en-US"/>
              </w:rPr>
              <w:t>]</w:t>
            </w:r>
            <w:r w:rsidRPr="00132DF0">
              <w:rPr>
                <w:b/>
                <w:bCs/>
                <w:i/>
                <w:iCs/>
                <w:lang w:val="en-US"/>
              </w:rPr>
              <w:t xml:space="preserve"> months</w:t>
            </w:r>
          </w:p>
        </w:tc>
        <w:tc>
          <w:tcPr>
            <w:tcW w:w="5670" w:type="dxa"/>
          </w:tcPr>
          <w:p w14:paraId="1EA8316F" w14:textId="77777777" w:rsidR="00015F6A" w:rsidRDefault="00015F6A">
            <w:pPr>
              <w:rPr>
                <w:lang w:val="en-US"/>
              </w:rPr>
            </w:pPr>
          </w:p>
        </w:tc>
      </w:tr>
      <w:tr w:rsidR="004C0DD4" w14:paraId="0C888EEB" w14:textId="77777777" w:rsidTr="009F577F">
        <w:trPr>
          <w:trHeight w:val="492"/>
          <w:jc w:val="center"/>
        </w:trPr>
        <w:tc>
          <w:tcPr>
            <w:tcW w:w="3964" w:type="dxa"/>
            <w:shd w:val="clear" w:color="auto" w:fill="F2F2F2" w:themeFill="background1" w:themeFillShade="F2"/>
            <w:vAlign w:val="center"/>
          </w:tcPr>
          <w:p w14:paraId="12CEE21B" w14:textId="5898D7C5" w:rsidR="004C0DD4" w:rsidRPr="00132DF0" w:rsidRDefault="004C0DD4" w:rsidP="004C0DD4">
            <w:pPr>
              <w:jc w:val="center"/>
              <w:rPr>
                <w:b/>
                <w:bCs/>
                <w:lang w:val="en-US"/>
              </w:rPr>
            </w:pPr>
            <w:r>
              <w:rPr>
                <w:b/>
                <w:bCs/>
                <w:lang w:val="en-US"/>
              </w:rPr>
              <w:t>Currency of the bid</w:t>
            </w:r>
          </w:p>
        </w:tc>
        <w:tc>
          <w:tcPr>
            <w:tcW w:w="5670" w:type="dxa"/>
          </w:tcPr>
          <w:p w14:paraId="25C4DE15" w14:textId="77777777" w:rsidR="004C0DD4" w:rsidRDefault="004C0DD4">
            <w:pPr>
              <w:rPr>
                <w:lang w:val="en-US"/>
              </w:rPr>
            </w:pPr>
          </w:p>
        </w:tc>
      </w:tr>
      <w:tr w:rsidR="004C0DD4" w14:paraId="31A9AF8A" w14:textId="77777777" w:rsidTr="009F577F">
        <w:trPr>
          <w:trHeight w:val="492"/>
          <w:jc w:val="center"/>
        </w:trPr>
        <w:tc>
          <w:tcPr>
            <w:tcW w:w="3964" w:type="dxa"/>
            <w:shd w:val="clear" w:color="auto" w:fill="F2F2F2" w:themeFill="background1" w:themeFillShade="F2"/>
            <w:vAlign w:val="center"/>
          </w:tcPr>
          <w:p w14:paraId="3A042DFC" w14:textId="3C6A0BA0" w:rsidR="004C0DD4" w:rsidRDefault="009B0806" w:rsidP="004C0DD4">
            <w:pPr>
              <w:jc w:val="center"/>
              <w:rPr>
                <w:b/>
                <w:bCs/>
                <w:lang w:val="en-US"/>
              </w:rPr>
            </w:pPr>
            <w:r>
              <w:rPr>
                <w:b/>
                <w:bCs/>
                <w:lang w:val="en-US"/>
              </w:rPr>
              <w:t>Company name</w:t>
            </w:r>
          </w:p>
        </w:tc>
        <w:tc>
          <w:tcPr>
            <w:tcW w:w="5670" w:type="dxa"/>
          </w:tcPr>
          <w:p w14:paraId="4D64DE1C" w14:textId="77777777" w:rsidR="004C0DD4" w:rsidRDefault="004C0DD4">
            <w:pPr>
              <w:rPr>
                <w:lang w:val="en-US"/>
              </w:rPr>
            </w:pPr>
          </w:p>
        </w:tc>
      </w:tr>
      <w:tr w:rsidR="009B0806" w14:paraId="1EEFB206" w14:textId="77777777" w:rsidTr="009F577F">
        <w:trPr>
          <w:trHeight w:val="492"/>
          <w:jc w:val="center"/>
        </w:trPr>
        <w:tc>
          <w:tcPr>
            <w:tcW w:w="3964" w:type="dxa"/>
            <w:shd w:val="clear" w:color="auto" w:fill="F2F2F2" w:themeFill="background1" w:themeFillShade="F2"/>
            <w:vAlign w:val="center"/>
          </w:tcPr>
          <w:p w14:paraId="2761380E" w14:textId="50F7933A" w:rsidR="009B0806" w:rsidRDefault="00CD3EAD" w:rsidP="004C0DD4">
            <w:pPr>
              <w:jc w:val="center"/>
              <w:rPr>
                <w:b/>
                <w:bCs/>
                <w:lang w:val="en-US"/>
              </w:rPr>
            </w:pPr>
            <w:r w:rsidRPr="00CD3EAD">
              <w:rPr>
                <w:b/>
                <w:bCs/>
                <w:lang w:val="en-US"/>
              </w:rPr>
              <w:t>Name of the representative who completed the offer</w:t>
            </w:r>
          </w:p>
        </w:tc>
        <w:tc>
          <w:tcPr>
            <w:tcW w:w="5670" w:type="dxa"/>
          </w:tcPr>
          <w:p w14:paraId="57B03BB7" w14:textId="77777777" w:rsidR="009B0806" w:rsidRDefault="009B0806">
            <w:pPr>
              <w:rPr>
                <w:lang w:val="en-US"/>
              </w:rPr>
            </w:pPr>
          </w:p>
        </w:tc>
      </w:tr>
      <w:tr w:rsidR="00A97ECC" w14:paraId="34E34065" w14:textId="77777777" w:rsidTr="009F577F">
        <w:trPr>
          <w:trHeight w:val="492"/>
          <w:jc w:val="center"/>
        </w:trPr>
        <w:tc>
          <w:tcPr>
            <w:tcW w:w="3964" w:type="dxa"/>
            <w:shd w:val="clear" w:color="auto" w:fill="F2F2F2" w:themeFill="background1" w:themeFillShade="F2"/>
            <w:vAlign w:val="center"/>
          </w:tcPr>
          <w:p w14:paraId="70675328" w14:textId="71E957AB" w:rsidR="00A97ECC" w:rsidRPr="00CD3EAD" w:rsidRDefault="00A97ECC" w:rsidP="004C0DD4">
            <w:pPr>
              <w:jc w:val="center"/>
              <w:rPr>
                <w:b/>
                <w:bCs/>
                <w:lang w:val="en-US"/>
              </w:rPr>
            </w:pPr>
            <w:r>
              <w:rPr>
                <w:b/>
                <w:bCs/>
                <w:lang w:val="en-US"/>
              </w:rPr>
              <w:t>Date of submission</w:t>
            </w:r>
          </w:p>
        </w:tc>
        <w:tc>
          <w:tcPr>
            <w:tcW w:w="5670" w:type="dxa"/>
          </w:tcPr>
          <w:p w14:paraId="46EE0930" w14:textId="77777777" w:rsidR="00A97ECC" w:rsidRDefault="00A97ECC">
            <w:pPr>
              <w:rPr>
                <w:lang w:val="en-US"/>
              </w:rPr>
            </w:pPr>
          </w:p>
        </w:tc>
      </w:tr>
      <w:tr w:rsidR="00A97ECC" w14:paraId="03D9A6C5" w14:textId="77777777" w:rsidTr="009F577F">
        <w:trPr>
          <w:trHeight w:val="2115"/>
          <w:jc w:val="center"/>
        </w:trPr>
        <w:tc>
          <w:tcPr>
            <w:tcW w:w="3964" w:type="dxa"/>
            <w:shd w:val="clear" w:color="auto" w:fill="F2F2F2" w:themeFill="background1" w:themeFillShade="F2"/>
            <w:vAlign w:val="center"/>
          </w:tcPr>
          <w:p w14:paraId="60602C07" w14:textId="74266093" w:rsidR="00A97ECC" w:rsidRDefault="000560B8" w:rsidP="004C0DD4">
            <w:pPr>
              <w:jc w:val="center"/>
              <w:rPr>
                <w:b/>
                <w:bCs/>
                <w:lang w:val="en-US"/>
              </w:rPr>
            </w:pPr>
            <w:r>
              <w:rPr>
                <w:b/>
                <w:bCs/>
                <w:lang w:val="en-US"/>
              </w:rPr>
              <w:t>Signature &amp; Company stamp</w:t>
            </w:r>
          </w:p>
        </w:tc>
        <w:tc>
          <w:tcPr>
            <w:tcW w:w="5670" w:type="dxa"/>
          </w:tcPr>
          <w:p w14:paraId="648600CD" w14:textId="77777777" w:rsidR="00A97ECC" w:rsidRDefault="00A97ECC">
            <w:pPr>
              <w:rPr>
                <w:lang w:val="en-US"/>
              </w:rPr>
            </w:pPr>
          </w:p>
        </w:tc>
      </w:tr>
    </w:tbl>
    <w:p w14:paraId="31DE1C14" w14:textId="77777777" w:rsidR="005753C1" w:rsidRDefault="005753C1">
      <w:pPr>
        <w:rPr>
          <w:lang w:val="en-US"/>
        </w:rPr>
      </w:pPr>
    </w:p>
    <w:p w14:paraId="2DCF6DA4" w14:textId="77777777" w:rsidR="00CD3EAD" w:rsidRDefault="00CD3EAD">
      <w:pPr>
        <w:rPr>
          <w:lang w:val="en-US"/>
        </w:rPr>
      </w:pPr>
    </w:p>
    <w:p w14:paraId="7439088A" w14:textId="77777777" w:rsidR="00CD3EAD" w:rsidRPr="002B0E26" w:rsidRDefault="00CD3EAD">
      <w:pPr>
        <w:rPr>
          <w:lang w:val="en-US"/>
        </w:rPr>
      </w:pPr>
    </w:p>
    <w:sectPr w:rsidR="00CD3EAD" w:rsidRPr="002B0E26" w:rsidSect="00A0540E">
      <w:headerReference w:type="even" r:id="rId11"/>
      <w:headerReference w:type="default" r:id="rId12"/>
      <w:footerReference w:type="even" r:id="rId13"/>
      <w:footerReference w:type="default" r:id="rId14"/>
      <w:headerReference w:type="first" r:id="rId15"/>
      <w:footerReference w:type="first" r:id="rId16"/>
      <w:pgSz w:w="15840" w:h="12240" w:orient="landscape"/>
      <w:pgMar w:top="851" w:right="720" w:bottom="709" w:left="720"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1ECAB" w14:textId="77777777" w:rsidR="00D84ADF" w:rsidRDefault="00D84ADF" w:rsidP="00AF6F94">
      <w:r>
        <w:separator/>
      </w:r>
    </w:p>
  </w:endnote>
  <w:endnote w:type="continuationSeparator" w:id="0">
    <w:p w14:paraId="3029630D" w14:textId="77777777" w:rsidR="00D84ADF" w:rsidRDefault="00D84ADF" w:rsidP="00AF6F94">
      <w:r>
        <w:continuationSeparator/>
      </w:r>
    </w:p>
  </w:endnote>
  <w:endnote w:type="continuationNotice" w:id="1">
    <w:p w14:paraId="5C1B6B99" w14:textId="77777777" w:rsidR="00D84ADF" w:rsidRDefault="00D84A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50D3" w14:textId="77777777" w:rsidR="00A73A36" w:rsidRDefault="00A73A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b w:val="0"/>
        <w:caps w:val="0"/>
        <w:noProof w:val="0"/>
        <w:color w:val="auto"/>
        <w:spacing w:val="0"/>
        <w:kern w:val="0"/>
        <w:sz w:val="20"/>
        <w:szCs w:val="20"/>
        <w:lang w:val="en-GB" w:eastAsia="en-US"/>
      </w:rPr>
      <w:id w:val="112795216"/>
      <w:docPartObj>
        <w:docPartGallery w:val="Page Numbers (Bottom of Page)"/>
        <w:docPartUnique/>
      </w:docPartObj>
    </w:sdtPr>
    <w:sdtEndPr/>
    <w:sdtContent>
      <w:sdt>
        <w:sdtPr>
          <w:rPr>
            <w:rFonts w:asciiTheme="minorHAnsi" w:hAnsiTheme="minorHAnsi"/>
            <w:b w:val="0"/>
            <w:caps w:val="0"/>
            <w:noProof w:val="0"/>
            <w:color w:val="auto"/>
            <w:spacing w:val="0"/>
            <w:kern w:val="0"/>
            <w:sz w:val="20"/>
            <w:szCs w:val="20"/>
            <w:lang w:val="en-GB" w:eastAsia="en-US"/>
          </w:rPr>
          <w:id w:val="-1769616900"/>
          <w:docPartObj>
            <w:docPartGallery w:val="Page Numbers (Top of Page)"/>
            <w:docPartUnique/>
          </w:docPartObj>
        </w:sdtPr>
        <w:sdtEndPr/>
        <w:sdtContent>
          <w:p w14:paraId="7B687525" w14:textId="0489CEFA" w:rsidR="00CE2F0F" w:rsidRPr="005B2835" w:rsidRDefault="00CE2F0F" w:rsidP="00CE2F0F">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CT CTP </w:t>
            </w:r>
            <w:r w:rsidR="00106217">
              <w:rPr>
                <w:b w:val="0"/>
                <w:color w:val="BFBFBF" w:themeColor="background1" w:themeShade="BF"/>
                <w:sz w:val="20"/>
                <w:szCs w:val="20"/>
              </w:rPr>
              <w:t>06</w:t>
            </w:r>
            <w:r>
              <w:rPr>
                <w:b w:val="0"/>
                <w:color w:val="BFBFBF" w:themeColor="background1" w:themeShade="BF"/>
                <w:sz w:val="20"/>
                <w:szCs w:val="20"/>
              </w:rPr>
              <w:t xml:space="preserve"> – RFP ANNEX A.1.a PRICING STRUCTURE</w:t>
            </w:r>
            <w:r w:rsidRPr="005B2835">
              <w:rPr>
                <w:b w:val="0"/>
                <w:color w:val="BFBFBF" w:themeColor="background1" w:themeShade="BF"/>
                <w:sz w:val="20"/>
                <w:szCs w:val="20"/>
              </w:rPr>
              <w:tab/>
            </w:r>
          </w:p>
          <w:p w14:paraId="003EB337" w14:textId="7BE60C2A" w:rsidR="00CE2F0F" w:rsidRDefault="00CE2F0F" w:rsidP="00CE2F0F">
            <w:pPr>
              <w:pStyle w:val="Footer"/>
              <w:jc w:val="left"/>
            </w:pPr>
            <w:r w:rsidRPr="000B6819">
              <w:t xml:space="preserve">Date: </w:t>
            </w:r>
            <w:r w:rsidR="00A73A36">
              <w:t>16-02-2023</w:t>
            </w:r>
            <w:r>
              <w:tab/>
            </w:r>
            <w:r>
              <w:tab/>
            </w:r>
            <w:r>
              <w:tab/>
            </w:r>
            <w:r>
              <w:tab/>
            </w:r>
            <w:r>
              <w:tab/>
            </w:r>
            <w:r>
              <w:tab/>
            </w:r>
            <w:r>
              <w:tab/>
            </w:r>
            <w:r>
              <w:tab/>
              <w:t xml:space="preserve">           </w:t>
            </w:r>
            <w:r w:rsidRPr="00CE2F0F">
              <w:rPr>
                <w:lang w:val="en-US"/>
              </w:rPr>
              <w:t xml:space="preserve">Page </w:t>
            </w:r>
            <w:r>
              <w:rPr>
                <w:b/>
                <w:bCs/>
                <w:sz w:val="24"/>
                <w:szCs w:val="24"/>
              </w:rPr>
              <w:fldChar w:fldCharType="begin"/>
            </w:r>
            <w:r>
              <w:rPr>
                <w:b/>
                <w:bCs/>
              </w:rPr>
              <w:instrText>PAGE</w:instrText>
            </w:r>
            <w:r>
              <w:rPr>
                <w:b/>
                <w:bCs/>
                <w:sz w:val="24"/>
                <w:szCs w:val="24"/>
              </w:rPr>
              <w:fldChar w:fldCharType="separate"/>
            </w:r>
            <w:r w:rsidRPr="00CE2F0F">
              <w:rPr>
                <w:b/>
                <w:bCs/>
                <w:lang w:val="en-US"/>
              </w:rPr>
              <w:t>2</w:t>
            </w:r>
            <w:r>
              <w:rPr>
                <w:b/>
                <w:bCs/>
                <w:sz w:val="24"/>
                <w:szCs w:val="24"/>
              </w:rPr>
              <w:fldChar w:fldCharType="end"/>
            </w:r>
            <w:r w:rsidRPr="00CE2F0F">
              <w:rPr>
                <w:lang w:val="en-US"/>
              </w:rPr>
              <w:t xml:space="preserve"> of </w:t>
            </w:r>
            <w:r>
              <w:rPr>
                <w:b/>
                <w:bCs/>
                <w:sz w:val="24"/>
                <w:szCs w:val="24"/>
              </w:rPr>
              <w:fldChar w:fldCharType="begin"/>
            </w:r>
            <w:r>
              <w:rPr>
                <w:b/>
                <w:bCs/>
              </w:rPr>
              <w:instrText>NUMPAGES</w:instrText>
            </w:r>
            <w:r>
              <w:rPr>
                <w:b/>
                <w:bCs/>
                <w:sz w:val="24"/>
                <w:szCs w:val="24"/>
              </w:rPr>
              <w:fldChar w:fldCharType="separate"/>
            </w:r>
            <w:r w:rsidRPr="00CE2F0F">
              <w:rPr>
                <w:b/>
                <w:bCs/>
                <w:lang w:val="en-US"/>
              </w:rPr>
              <w:t>2</w:t>
            </w:r>
            <w:r>
              <w:rPr>
                <w:b/>
                <w:bCs/>
                <w:sz w:val="24"/>
                <w:szCs w:val="24"/>
              </w:rPr>
              <w:fldChar w:fldCharType="end"/>
            </w:r>
          </w:p>
        </w:sdtContent>
      </w:sdt>
    </w:sdtContent>
  </w:sdt>
  <w:p w14:paraId="6E1CAFE0" w14:textId="3DE11DBD" w:rsidR="003D332B" w:rsidRDefault="003D332B" w:rsidP="00CE2F0F">
    <w:pPr>
      <w:pStyle w:val="Footer"/>
      <w:tabs>
        <w:tab w:val="clear" w:pos="4513"/>
        <w:tab w:val="clear" w:pos="9026"/>
        <w:tab w:val="left" w:pos="3445"/>
        <w:tab w:val="left" w:pos="571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DB959" w14:textId="77777777" w:rsidR="00A73A36" w:rsidRDefault="00A73A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4B87F" w14:textId="77777777" w:rsidR="00D84ADF" w:rsidRDefault="00D84ADF" w:rsidP="00AF6F94">
      <w:r>
        <w:separator/>
      </w:r>
    </w:p>
  </w:footnote>
  <w:footnote w:type="continuationSeparator" w:id="0">
    <w:p w14:paraId="64A1F37E" w14:textId="77777777" w:rsidR="00D84ADF" w:rsidRDefault="00D84ADF" w:rsidP="00AF6F94">
      <w:r>
        <w:continuationSeparator/>
      </w:r>
    </w:p>
  </w:footnote>
  <w:footnote w:type="continuationNotice" w:id="1">
    <w:p w14:paraId="0E6BD6A6" w14:textId="77777777" w:rsidR="00D84ADF" w:rsidRDefault="00D84A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18CFA" w14:textId="77777777" w:rsidR="00A73A36" w:rsidRDefault="00A73A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86241" w14:textId="492A34B1" w:rsidR="003D332B" w:rsidRPr="00AF6F94" w:rsidRDefault="003D332B" w:rsidP="005B1915">
    <w:pPr>
      <w:tabs>
        <w:tab w:val="left" w:pos="360"/>
      </w:tabs>
      <w:rPr>
        <w:color w:val="222222"/>
        <w:sz w:val="32"/>
        <w:szCs w:val="32"/>
      </w:rPr>
    </w:pPr>
    <w:r w:rsidRPr="00195D21">
      <w:rPr>
        <w:noProof/>
        <w:highlight w:val="yellow"/>
        <w:lang w:eastAsia="fr-FR"/>
      </w:rPr>
      <w:drawing>
        <wp:anchor distT="0" distB="0" distL="114300" distR="114300" simplePos="0" relativeHeight="251658240" behindDoc="0" locked="0" layoutInCell="1" allowOverlap="1" wp14:anchorId="708F37C4" wp14:editId="08EEB56B">
          <wp:simplePos x="0" y="0"/>
          <wp:positionH relativeFrom="margin">
            <wp:align>right</wp:align>
          </wp:positionH>
          <wp:positionV relativeFrom="paragraph">
            <wp:posOffset>-179763</wp:posOffset>
          </wp:positionV>
          <wp:extent cx="901065" cy="465455"/>
          <wp:effectExtent l="0" t="0" r="0" b="0"/>
          <wp:wrapThrough wrapText="bothSides">
            <wp:wrapPolygon edited="0">
              <wp:start x="0" y="0"/>
              <wp:lineTo x="0" y="20333"/>
              <wp:lineTo x="21006" y="20333"/>
              <wp:lineTo x="21006" y="7072"/>
              <wp:lineTo x="19180" y="0"/>
              <wp:lineTo x="0" y="0"/>
            </wp:wrapPolygon>
          </wp:wrapThrough>
          <wp:docPr id="30"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1065" cy="465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6F94">
      <w:rPr>
        <w:color w:val="222222"/>
        <w:sz w:val="32"/>
        <w:szCs w:val="32"/>
      </w:rPr>
      <w:t xml:space="preserve">Annex </w:t>
    </w:r>
    <w:r>
      <w:rPr>
        <w:color w:val="222222"/>
        <w:sz w:val="32"/>
        <w:szCs w:val="32"/>
      </w:rPr>
      <w:t>A.</w:t>
    </w:r>
    <w:r w:rsidR="00061695">
      <w:rPr>
        <w:color w:val="222222"/>
        <w:sz w:val="32"/>
        <w:szCs w:val="32"/>
      </w:rPr>
      <w:t>1.a</w:t>
    </w:r>
    <w:r w:rsidRPr="00AF6F94">
      <w:rPr>
        <w:color w:val="222222"/>
        <w:sz w:val="32"/>
        <w:szCs w:val="32"/>
      </w:rPr>
      <w:t xml:space="preserve"> </w:t>
    </w:r>
    <w:r>
      <w:rPr>
        <w:color w:val="222222"/>
        <w:sz w:val="32"/>
        <w:szCs w:val="32"/>
      </w:rPr>
      <w:t xml:space="preserve">– </w:t>
    </w:r>
    <w:r w:rsidR="00061695">
      <w:rPr>
        <w:color w:val="222222"/>
        <w:sz w:val="32"/>
        <w:szCs w:val="32"/>
      </w:rPr>
      <w:t>Technical Proposal – Pricing Structure</w:t>
    </w:r>
  </w:p>
  <w:p w14:paraId="6CECF9CD" w14:textId="5419EE10" w:rsidR="003D332B" w:rsidRDefault="003D332B" w:rsidP="00AF6F94">
    <w:pPr>
      <w:pStyle w:val="Header"/>
      <w:jc w:val="left"/>
    </w:pPr>
    <w:r>
      <w:t xml:space="preserve">Ref </w:t>
    </w:r>
    <w:proofErr w:type="gramStart"/>
    <w:r>
      <w:t>RFP :</w:t>
    </w:r>
    <w:proofErr w:type="gramEnd"/>
    <w:r>
      <w:t xml:space="preserve"> </w:t>
    </w:r>
    <w:r w:rsidR="00A73A36">
      <w:rPr>
        <w:rFonts w:ascii="Calibri" w:eastAsia="Calibri" w:hAnsi="Calibri" w:cs="Calibri"/>
        <w:b/>
        <w:bCs/>
        <w:color w:val="222222"/>
      </w:rPr>
      <w:t>RFP-TU</w:t>
    </w:r>
    <w:r w:rsidR="003D42C7">
      <w:rPr>
        <w:rFonts w:ascii="Calibri" w:eastAsia="Calibri" w:hAnsi="Calibri" w:cs="Calibri"/>
        <w:b/>
        <w:bCs/>
        <w:color w:val="222222"/>
      </w:rPr>
      <w:t>R</w:t>
    </w:r>
    <w:r w:rsidR="00A73A36">
      <w:rPr>
        <w:rFonts w:ascii="Calibri" w:eastAsia="Calibri" w:hAnsi="Calibri" w:cs="Calibri"/>
        <w:b/>
        <w:bCs/>
        <w:color w:val="222222"/>
      </w:rPr>
      <w:t>-EQR-2023-001</w:t>
    </w:r>
  </w:p>
  <w:p w14:paraId="5A382E46" w14:textId="77777777" w:rsidR="003D332B" w:rsidRDefault="003D33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FFEB0" w14:textId="77777777" w:rsidR="00A73A36" w:rsidRDefault="00A73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02407"/>
    <w:multiLevelType w:val="hybridMultilevel"/>
    <w:tmpl w:val="9892B8BC"/>
    <w:lvl w:ilvl="0" w:tplc="7CD6BDBC">
      <w:numFmt w:val="bullet"/>
      <w:lvlText w:val="-"/>
      <w:lvlJc w:val="left"/>
      <w:pPr>
        <w:ind w:left="720" w:hanging="360"/>
      </w:pPr>
      <w:rPr>
        <w:rFonts w:ascii="Calibri" w:eastAsia="Times New Roman" w:hAnsi="Calibri" w:cs="Calibri" w:hint="default"/>
      </w:rPr>
    </w:lvl>
    <w:lvl w:ilvl="1" w:tplc="CE0631F4">
      <w:numFmt w:val="bullet"/>
      <w:lvlText w:val=""/>
      <w:lvlJc w:val="left"/>
      <w:pPr>
        <w:ind w:left="1440" w:hanging="360"/>
      </w:pPr>
      <w:rPr>
        <w:rFonts w:ascii="Symbol" w:eastAsia="Times New Roman" w:hAnsi="Symbol"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53197C"/>
    <w:multiLevelType w:val="hybridMultilevel"/>
    <w:tmpl w:val="FFFFFFFF"/>
    <w:lvl w:ilvl="0" w:tplc="B65A14BC">
      <w:start w:val="1"/>
      <w:numFmt w:val="upperRoman"/>
      <w:lvlText w:val="%1."/>
      <w:lvlJc w:val="left"/>
      <w:pPr>
        <w:ind w:left="720" w:hanging="360"/>
      </w:pPr>
    </w:lvl>
    <w:lvl w:ilvl="1" w:tplc="E09EC3D4">
      <w:start w:val="1"/>
      <w:numFmt w:val="lowerLetter"/>
      <w:lvlText w:val="%2."/>
      <w:lvlJc w:val="left"/>
      <w:pPr>
        <w:ind w:left="1440" w:hanging="360"/>
      </w:pPr>
    </w:lvl>
    <w:lvl w:ilvl="2" w:tplc="3A5E8048">
      <w:start w:val="1"/>
      <w:numFmt w:val="lowerRoman"/>
      <w:lvlText w:val="%3."/>
      <w:lvlJc w:val="right"/>
      <w:pPr>
        <w:ind w:left="2160" w:hanging="180"/>
      </w:pPr>
    </w:lvl>
    <w:lvl w:ilvl="3" w:tplc="B3542C18">
      <w:start w:val="1"/>
      <w:numFmt w:val="decimal"/>
      <w:lvlText w:val="%4."/>
      <w:lvlJc w:val="left"/>
      <w:pPr>
        <w:ind w:left="2880" w:hanging="360"/>
      </w:pPr>
    </w:lvl>
    <w:lvl w:ilvl="4" w:tplc="1AB044F8">
      <w:start w:val="1"/>
      <w:numFmt w:val="lowerLetter"/>
      <w:lvlText w:val="%5."/>
      <w:lvlJc w:val="left"/>
      <w:pPr>
        <w:ind w:left="3600" w:hanging="360"/>
      </w:pPr>
    </w:lvl>
    <w:lvl w:ilvl="5" w:tplc="324605B6">
      <w:start w:val="1"/>
      <w:numFmt w:val="lowerRoman"/>
      <w:lvlText w:val="%6."/>
      <w:lvlJc w:val="right"/>
      <w:pPr>
        <w:ind w:left="4320" w:hanging="180"/>
      </w:pPr>
    </w:lvl>
    <w:lvl w:ilvl="6" w:tplc="6A2446DC">
      <w:start w:val="1"/>
      <w:numFmt w:val="decimal"/>
      <w:lvlText w:val="%7."/>
      <w:lvlJc w:val="left"/>
      <w:pPr>
        <w:ind w:left="5040" w:hanging="360"/>
      </w:pPr>
    </w:lvl>
    <w:lvl w:ilvl="7" w:tplc="C57CDF52">
      <w:start w:val="1"/>
      <w:numFmt w:val="lowerLetter"/>
      <w:lvlText w:val="%8."/>
      <w:lvlJc w:val="left"/>
      <w:pPr>
        <w:ind w:left="5760" w:hanging="360"/>
      </w:pPr>
    </w:lvl>
    <w:lvl w:ilvl="8" w:tplc="03C4BFAA">
      <w:start w:val="1"/>
      <w:numFmt w:val="lowerRoman"/>
      <w:lvlText w:val="%9."/>
      <w:lvlJc w:val="right"/>
      <w:pPr>
        <w:ind w:left="6480" w:hanging="180"/>
      </w:pPr>
    </w:lvl>
  </w:abstractNum>
  <w:abstractNum w:abstractNumId="2" w15:restartNumberingAfterBreak="0">
    <w:nsid w:val="14996481"/>
    <w:multiLevelType w:val="hybridMultilevel"/>
    <w:tmpl w:val="06E854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A7D7186"/>
    <w:multiLevelType w:val="hybridMultilevel"/>
    <w:tmpl w:val="EFFEA7D0"/>
    <w:lvl w:ilvl="0" w:tplc="7CD6BDB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B42712F"/>
    <w:multiLevelType w:val="hybridMultilevel"/>
    <w:tmpl w:val="BAAE1A48"/>
    <w:lvl w:ilvl="0" w:tplc="7BF61088">
      <w:start w:val="1"/>
      <w:numFmt w:val="upperRoman"/>
      <w:pStyle w:val="Heading2"/>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AC3414A"/>
    <w:multiLevelType w:val="hybridMultilevel"/>
    <w:tmpl w:val="04D846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37044383">
    <w:abstractNumId w:val="1"/>
  </w:num>
  <w:num w:numId="2" w16cid:durableId="2115593437">
    <w:abstractNumId w:val="2"/>
  </w:num>
  <w:num w:numId="3" w16cid:durableId="1404991236">
    <w:abstractNumId w:val="4"/>
  </w:num>
  <w:num w:numId="4" w16cid:durableId="1619214451">
    <w:abstractNumId w:val="5"/>
  </w:num>
  <w:num w:numId="5" w16cid:durableId="942568981">
    <w:abstractNumId w:val="0"/>
  </w:num>
  <w:num w:numId="6" w16cid:durableId="87700195">
    <w:abstractNumId w:val="4"/>
    <w:lvlOverride w:ilvl="0">
      <w:startOverride w:val="1"/>
    </w:lvlOverride>
  </w:num>
  <w:num w:numId="7" w16cid:durableId="907500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F94"/>
    <w:rsid w:val="000020B1"/>
    <w:rsid w:val="00005217"/>
    <w:rsid w:val="00005934"/>
    <w:rsid w:val="00015F6A"/>
    <w:rsid w:val="000163C9"/>
    <w:rsid w:val="000178B3"/>
    <w:rsid w:val="0002640F"/>
    <w:rsid w:val="00033EFD"/>
    <w:rsid w:val="00033FA2"/>
    <w:rsid w:val="00034128"/>
    <w:rsid w:val="000560B8"/>
    <w:rsid w:val="00056A2C"/>
    <w:rsid w:val="0006135D"/>
    <w:rsid w:val="00061695"/>
    <w:rsid w:val="000855CE"/>
    <w:rsid w:val="00087EB1"/>
    <w:rsid w:val="00092DE0"/>
    <w:rsid w:val="000A138F"/>
    <w:rsid w:val="000A4F4E"/>
    <w:rsid w:val="000C4FDC"/>
    <w:rsid w:val="000D3937"/>
    <w:rsid w:val="000D4693"/>
    <w:rsid w:val="000D71B5"/>
    <w:rsid w:val="000E41BF"/>
    <w:rsid w:val="000E7204"/>
    <w:rsid w:val="000F28CA"/>
    <w:rsid w:val="000F7061"/>
    <w:rsid w:val="000F77A0"/>
    <w:rsid w:val="00106217"/>
    <w:rsid w:val="001179DB"/>
    <w:rsid w:val="00132DF0"/>
    <w:rsid w:val="00146BDC"/>
    <w:rsid w:val="00156443"/>
    <w:rsid w:val="00175D5F"/>
    <w:rsid w:val="001770C3"/>
    <w:rsid w:val="001930C0"/>
    <w:rsid w:val="00195D21"/>
    <w:rsid w:val="001967C5"/>
    <w:rsid w:val="001B4303"/>
    <w:rsid w:val="001C40E0"/>
    <w:rsid w:val="001C51C1"/>
    <w:rsid w:val="001E3E3E"/>
    <w:rsid w:val="001E76E1"/>
    <w:rsid w:val="001F0FD2"/>
    <w:rsid w:val="001F11A1"/>
    <w:rsid w:val="00200471"/>
    <w:rsid w:val="0022739A"/>
    <w:rsid w:val="00231A39"/>
    <w:rsid w:val="00246FF9"/>
    <w:rsid w:val="002A2259"/>
    <w:rsid w:val="002B0E26"/>
    <w:rsid w:val="002B1493"/>
    <w:rsid w:val="002B346D"/>
    <w:rsid w:val="002C6705"/>
    <w:rsid w:val="002D7732"/>
    <w:rsid w:val="002E00E0"/>
    <w:rsid w:val="002E63CA"/>
    <w:rsid w:val="00303DCE"/>
    <w:rsid w:val="00312F87"/>
    <w:rsid w:val="00326A1F"/>
    <w:rsid w:val="00331F7A"/>
    <w:rsid w:val="003324BC"/>
    <w:rsid w:val="003378F0"/>
    <w:rsid w:val="00342014"/>
    <w:rsid w:val="00362D80"/>
    <w:rsid w:val="003632C8"/>
    <w:rsid w:val="003D1D00"/>
    <w:rsid w:val="003D2EFD"/>
    <w:rsid w:val="003D332B"/>
    <w:rsid w:val="003D42C7"/>
    <w:rsid w:val="003D68B4"/>
    <w:rsid w:val="003E2409"/>
    <w:rsid w:val="003E602B"/>
    <w:rsid w:val="003F07A9"/>
    <w:rsid w:val="003F2256"/>
    <w:rsid w:val="003F4AD3"/>
    <w:rsid w:val="004049DC"/>
    <w:rsid w:val="004052A0"/>
    <w:rsid w:val="0041170E"/>
    <w:rsid w:val="00411B82"/>
    <w:rsid w:val="004238C9"/>
    <w:rsid w:val="0043168C"/>
    <w:rsid w:val="004340AE"/>
    <w:rsid w:val="00441661"/>
    <w:rsid w:val="004743ED"/>
    <w:rsid w:val="00481CD6"/>
    <w:rsid w:val="00496B5B"/>
    <w:rsid w:val="0049768C"/>
    <w:rsid w:val="004B6B87"/>
    <w:rsid w:val="004C0DD4"/>
    <w:rsid w:val="004C68B9"/>
    <w:rsid w:val="004F0C42"/>
    <w:rsid w:val="00503ACA"/>
    <w:rsid w:val="00503BFB"/>
    <w:rsid w:val="00545BA1"/>
    <w:rsid w:val="00553661"/>
    <w:rsid w:val="00553C4F"/>
    <w:rsid w:val="00556620"/>
    <w:rsid w:val="00566BCE"/>
    <w:rsid w:val="005753C1"/>
    <w:rsid w:val="0058629B"/>
    <w:rsid w:val="005B1915"/>
    <w:rsid w:val="005B1EE5"/>
    <w:rsid w:val="005B234E"/>
    <w:rsid w:val="005C594C"/>
    <w:rsid w:val="005C6FAE"/>
    <w:rsid w:val="005D3AD9"/>
    <w:rsid w:val="005E0401"/>
    <w:rsid w:val="005E6D69"/>
    <w:rsid w:val="005E7D0F"/>
    <w:rsid w:val="005F64BE"/>
    <w:rsid w:val="006107B7"/>
    <w:rsid w:val="00614870"/>
    <w:rsid w:val="00614B85"/>
    <w:rsid w:val="00633091"/>
    <w:rsid w:val="00636A8A"/>
    <w:rsid w:val="00644BBD"/>
    <w:rsid w:val="006522C1"/>
    <w:rsid w:val="0066451A"/>
    <w:rsid w:val="006762F4"/>
    <w:rsid w:val="00683A08"/>
    <w:rsid w:val="00684683"/>
    <w:rsid w:val="00687DF1"/>
    <w:rsid w:val="00693AB0"/>
    <w:rsid w:val="00696F5C"/>
    <w:rsid w:val="006A4D17"/>
    <w:rsid w:val="006A6AE8"/>
    <w:rsid w:val="006B1FFB"/>
    <w:rsid w:val="006B6CBA"/>
    <w:rsid w:val="006D0729"/>
    <w:rsid w:val="007002ED"/>
    <w:rsid w:val="007114DB"/>
    <w:rsid w:val="00725E39"/>
    <w:rsid w:val="007306FF"/>
    <w:rsid w:val="00737D01"/>
    <w:rsid w:val="007417B5"/>
    <w:rsid w:val="0074762A"/>
    <w:rsid w:val="00755051"/>
    <w:rsid w:val="00764334"/>
    <w:rsid w:val="00766253"/>
    <w:rsid w:val="00766E77"/>
    <w:rsid w:val="0077292E"/>
    <w:rsid w:val="007B0320"/>
    <w:rsid w:val="007D7825"/>
    <w:rsid w:val="007E0E35"/>
    <w:rsid w:val="007F54DA"/>
    <w:rsid w:val="008375B4"/>
    <w:rsid w:val="0083792A"/>
    <w:rsid w:val="00863358"/>
    <w:rsid w:val="008649DF"/>
    <w:rsid w:val="00870600"/>
    <w:rsid w:val="008828DE"/>
    <w:rsid w:val="00885118"/>
    <w:rsid w:val="00890210"/>
    <w:rsid w:val="008A129A"/>
    <w:rsid w:val="008B28BA"/>
    <w:rsid w:val="008B7270"/>
    <w:rsid w:val="008D2C8A"/>
    <w:rsid w:val="008F1F9D"/>
    <w:rsid w:val="00901341"/>
    <w:rsid w:val="009201F9"/>
    <w:rsid w:val="0093430D"/>
    <w:rsid w:val="00946C9C"/>
    <w:rsid w:val="00951E66"/>
    <w:rsid w:val="00956E49"/>
    <w:rsid w:val="00964915"/>
    <w:rsid w:val="00977F30"/>
    <w:rsid w:val="009815BA"/>
    <w:rsid w:val="00983D87"/>
    <w:rsid w:val="00994686"/>
    <w:rsid w:val="009A5F7D"/>
    <w:rsid w:val="009B0806"/>
    <w:rsid w:val="009C2CA1"/>
    <w:rsid w:val="009E3626"/>
    <w:rsid w:val="009E4691"/>
    <w:rsid w:val="009F054E"/>
    <w:rsid w:val="009F13FB"/>
    <w:rsid w:val="009F577F"/>
    <w:rsid w:val="009F5ADA"/>
    <w:rsid w:val="00A0540E"/>
    <w:rsid w:val="00A146F7"/>
    <w:rsid w:val="00A3127F"/>
    <w:rsid w:val="00A37550"/>
    <w:rsid w:val="00A41318"/>
    <w:rsid w:val="00A4580F"/>
    <w:rsid w:val="00A6176E"/>
    <w:rsid w:val="00A73A36"/>
    <w:rsid w:val="00A80AA5"/>
    <w:rsid w:val="00A97ECC"/>
    <w:rsid w:val="00AA18FB"/>
    <w:rsid w:val="00AA316D"/>
    <w:rsid w:val="00AA750B"/>
    <w:rsid w:val="00AC2D92"/>
    <w:rsid w:val="00AC45BB"/>
    <w:rsid w:val="00AC52CF"/>
    <w:rsid w:val="00AD361A"/>
    <w:rsid w:val="00AD3FF3"/>
    <w:rsid w:val="00AD4941"/>
    <w:rsid w:val="00AE0CF9"/>
    <w:rsid w:val="00AF06A6"/>
    <w:rsid w:val="00AF6F94"/>
    <w:rsid w:val="00AF78A1"/>
    <w:rsid w:val="00B07BD9"/>
    <w:rsid w:val="00B15E07"/>
    <w:rsid w:val="00B2006E"/>
    <w:rsid w:val="00B32D64"/>
    <w:rsid w:val="00B47321"/>
    <w:rsid w:val="00B62103"/>
    <w:rsid w:val="00B671E9"/>
    <w:rsid w:val="00B7263F"/>
    <w:rsid w:val="00B7531E"/>
    <w:rsid w:val="00B77480"/>
    <w:rsid w:val="00B87B70"/>
    <w:rsid w:val="00BA455D"/>
    <w:rsid w:val="00BA6F2E"/>
    <w:rsid w:val="00BB66D8"/>
    <w:rsid w:val="00BB6AEA"/>
    <w:rsid w:val="00BC4553"/>
    <w:rsid w:val="00BC7B52"/>
    <w:rsid w:val="00BD628E"/>
    <w:rsid w:val="00BE6228"/>
    <w:rsid w:val="00BF24A1"/>
    <w:rsid w:val="00C06CCF"/>
    <w:rsid w:val="00C145BD"/>
    <w:rsid w:val="00C17AFA"/>
    <w:rsid w:val="00C17B06"/>
    <w:rsid w:val="00C201CE"/>
    <w:rsid w:val="00C223BA"/>
    <w:rsid w:val="00C252AE"/>
    <w:rsid w:val="00C76144"/>
    <w:rsid w:val="00C874F9"/>
    <w:rsid w:val="00CA3B2F"/>
    <w:rsid w:val="00CD3EAD"/>
    <w:rsid w:val="00CE2F0F"/>
    <w:rsid w:val="00CE7B2E"/>
    <w:rsid w:val="00CF518D"/>
    <w:rsid w:val="00CF71D2"/>
    <w:rsid w:val="00D012D4"/>
    <w:rsid w:val="00D02348"/>
    <w:rsid w:val="00D213C1"/>
    <w:rsid w:val="00D21C2B"/>
    <w:rsid w:val="00D2707C"/>
    <w:rsid w:val="00D31934"/>
    <w:rsid w:val="00D55723"/>
    <w:rsid w:val="00D655A4"/>
    <w:rsid w:val="00D723B5"/>
    <w:rsid w:val="00D828AE"/>
    <w:rsid w:val="00D84ADF"/>
    <w:rsid w:val="00D867C1"/>
    <w:rsid w:val="00D941E7"/>
    <w:rsid w:val="00DB3EF8"/>
    <w:rsid w:val="00DD2704"/>
    <w:rsid w:val="00DE0B5A"/>
    <w:rsid w:val="00DE2269"/>
    <w:rsid w:val="00DE5ABD"/>
    <w:rsid w:val="00DE6751"/>
    <w:rsid w:val="00DF0515"/>
    <w:rsid w:val="00DF061E"/>
    <w:rsid w:val="00DF40C3"/>
    <w:rsid w:val="00E20713"/>
    <w:rsid w:val="00E21110"/>
    <w:rsid w:val="00E26A0F"/>
    <w:rsid w:val="00E34A03"/>
    <w:rsid w:val="00E43BF4"/>
    <w:rsid w:val="00E47B0B"/>
    <w:rsid w:val="00E52D43"/>
    <w:rsid w:val="00E57438"/>
    <w:rsid w:val="00E57BB1"/>
    <w:rsid w:val="00E62E42"/>
    <w:rsid w:val="00E651C2"/>
    <w:rsid w:val="00E957AA"/>
    <w:rsid w:val="00EA1942"/>
    <w:rsid w:val="00EA5164"/>
    <w:rsid w:val="00EB4FA5"/>
    <w:rsid w:val="00EB7ECE"/>
    <w:rsid w:val="00EC0D11"/>
    <w:rsid w:val="00EC38AA"/>
    <w:rsid w:val="00EE0C4D"/>
    <w:rsid w:val="00F03CDA"/>
    <w:rsid w:val="00F05DA1"/>
    <w:rsid w:val="00F23133"/>
    <w:rsid w:val="00F33E5E"/>
    <w:rsid w:val="00F53CF5"/>
    <w:rsid w:val="00F60763"/>
    <w:rsid w:val="00F711C5"/>
    <w:rsid w:val="00F7160B"/>
    <w:rsid w:val="00F83891"/>
    <w:rsid w:val="00FB06F3"/>
    <w:rsid w:val="00FE62DB"/>
    <w:rsid w:val="0A17ADBA"/>
    <w:rsid w:val="16392502"/>
    <w:rsid w:val="174A3141"/>
    <w:rsid w:val="17F17B99"/>
    <w:rsid w:val="1A85F74B"/>
    <w:rsid w:val="1C6F1804"/>
    <w:rsid w:val="1D573F91"/>
    <w:rsid w:val="23CCD21A"/>
    <w:rsid w:val="2631AAA2"/>
    <w:rsid w:val="276EB0CE"/>
    <w:rsid w:val="3002467D"/>
    <w:rsid w:val="38D5E43B"/>
    <w:rsid w:val="3BEE03AC"/>
    <w:rsid w:val="3E8E04ED"/>
    <w:rsid w:val="405A796A"/>
    <w:rsid w:val="416699A9"/>
    <w:rsid w:val="41D17FD7"/>
    <w:rsid w:val="427092D1"/>
    <w:rsid w:val="4ACA9B2A"/>
    <w:rsid w:val="4CBDA4A7"/>
    <w:rsid w:val="4E82B8D1"/>
    <w:rsid w:val="503896F1"/>
    <w:rsid w:val="523EB6FB"/>
    <w:rsid w:val="5787FBF8"/>
    <w:rsid w:val="59B2F3EB"/>
    <w:rsid w:val="5A48F824"/>
    <w:rsid w:val="5D383101"/>
    <w:rsid w:val="66027186"/>
    <w:rsid w:val="67BDCA10"/>
    <w:rsid w:val="6CD9ECEE"/>
    <w:rsid w:val="71C17B50"/>
    <w:rsid w:val="726935C9"/>
    <w:rsid w:val="726D5972"/>
    <w:rsid w:val="72A5F7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5042E"/>
  <w15:chartTrackingRefBased/>
  <w15:docId w15:val="{FE410242-13BB-462B-AF7D-0913277A3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F94"/>
    <w:pPr>
      <w:spacing w:after="0" w:line="240" w:lineRule="auto"/>
      <w:jc w:val="both"/>
    </w:pPr>
    <w:rPr>
      <w:rFonts w:eastAsia="Times New Roman" w:cs="Times New Roman"/>
      <w:sz w:val="20"/>
      <w:szCs w:val="20"/>
      <w:lang w:val="en-GB"/>
    </w:rPr>
  </w:style>
  <w:style w:type="paragraph" w:styleId="Heading1">
    <w:name w:val="heading 1"/>
    <w:basedOn w:val="Normal"/>
    <w:next w:val="Normal"/>
    <w:link w:val="Heading1Char"/>
    <w:uiPriority w:val="9"/>
    <w:qFormat/>
    <w:rsid w:val="00687DF1"/>
    <w:pPr>
      <w:tabs>
        <w:tab w:val="left" w:pos="360"/>
      </w:tabs>
      <w:outlineLvl w:val="0"/>
    </w:pPr>
    <w:rPr>
      <w:b/>
      <w:bCs/>
      <w:color w:val="222222"/>
      <w:sz w:val="24"/>
      <w:szCs w:val="24"/>
    </w:rPr>
  </w:style>
  <w:style w:type="paragraph" w:styleId="Heading2">
    <w:name w:val="heading 2"/>
    <w:basedOn w:val="ListParagraph"/>
    <w:next w:val="Normal"/>
    <w:link w:val="Heading2Char"/>
    <w:uiPriority w:val="9"/>
    <w:unhideWhenUsed/>
    <w:qFormat/>
    <w:rsid w:val="00033EFD"/>
    <w:pPr>
      <w:numPr>
        <w:numId w:val="3"/>
      </w:numPr>
      <w:tabs>
        <w:tab w:val="left" w:pos="360"/>
      </w:tabs>
      <w:outlineLvl w:val="1"/>
    </w:pPr>
    <w:rPr>
      <w:b/>
      <w:bCs/>
      <w:color w:val="222222"/>
      <w:sz w:val="24"/>
      <w:szCs w:val="24"/>
      <w:u w:val="single"/>
    </w:rPr>
  </w:style>
  <w:style w:type="paragraph" w:styleId="Heading3">
    <w:name w:val="heading 3"/>
    <w:basedOn w:val="Normal"/>
    <w:next w:val="Normal"/>
    <w:link w:val="Heading3Char"/>
    <w:uiPriority w:val="9"/>
    <w:unhideWhenUsed/>
    <w:qFormat/>
    <w:rsid w:val="007417B5"/>
    <w:pPr>
      <w:jc w:val="center"/>
      <w:outlineLvl w:val="2"/>
    </w:pPr>
    <w:rPr>
      <w:b/>
      <w:bCs/>
      <w:color w:val="222222"/>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F6F94"/>
    <w:pPr>
      <w:spacing w:after="0" w:line="240" w:lineRule="auto"/>
    </w:pPr>
    <w:rPr>
      <w:rFonts w:ascii="Calibri" w:eastAsia="Calibri" w:hAnsi="Calibri" w:cs="Times New Roman"/>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AF6F94"/>
    <w:rPr>
      <w:sz w:val="18"/>
      <w:szCs w:val="18"/>
    </w:rPr>
  </w:style>
  <w:style w:type="paragraph" w:styleId="CommentText">
    <w:name w:val="annotation text"/>
    <w:basedOn w:val="Normal"/>
    <w:link w:val="CommentTextChar"/>
    <w:uiPriority w:val="99"/>
    <w:semiHidden/>
    <w:unhideWhenUsed/>
    <w:rsid w:val="00AF6F94"/>
    <w:rPr>
      <w:sz w:val="24"/>
      <w:szCs w:val="24"/>
    </w:rPr>
  </w:style>
  <w:style w:type="character" w:customStyle="1" w:styleId="CommentTextChar">
    <w:name w:val="Comment Text Char"/>
    <w:basedOn w:val="DefaultParagraphFont"/>
    <w:link w:val="CommentText"/>
    <w:uiPriority w:val="99"/>
    <w:semiHidden/>
    <w:rsid w:val="00AF6F94"/>
    <w:rPr>
      <w:rFonts w:eastAsia="Times New Roman" w:cs="Times New Roman"/>
      <w:sz w:val="24"/>
      <w:szCs w:val="24"/>
      <w:lang w:val="fr-FR"/>
    </w:rPr>
  </w:style>
  <w:style w:type="paragraph" w:styleId="BalloonText">
    <w:name w:val="Balloon Text"/>
    <w:basedOn w:val="Normal"/>
    <w:link w:val="BalloonTextChar"/>
    <w:uiPriority w:val="99"/>
    <w:semiHidden/>
    <w:unhideWhenUsed/>
    <w:rsid w:val="00AF6F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6F94"/>
    <w:rPr>
      <w:rFonts w:ascii="Segoe UI" w:eastAsia="Times New Roman" w:hAnsi="Segoe UI" w:cs="Segoe UI"/>
      <w:sz w:val="18"/>
      <w:szCs w:val="18"/>
      <w:lang w:val="fr-FR"/>
    </w:rPr>
  </w:style>
  <w:style w:type="paragraph" w:styleId="Header">
    <w:name w:val="header"/>
    <w:basedOn w:val="Normal"/>
    <w:link w:val="HeaderChar"/>
    <w:uiPriority w:val="99"/>
    <w:unhideWhenUsed/>
    <w:rsid w:val="00AF6F94"/>
    <w:pPr>
      <w:tabs>
        <w:tab w:val="center" w:pos="4513"/>
        <w:tab w:val="right" w:pos="9026"/>
      </w:tabs>
    </w:pPr>
  </w:style>
  <w:style w:type="character" w:customStyle="1" w:styleId="HeaderChar">
    <w:name w:val="Header Char"/>
    <w:basedOn w:val="DefaultParagraphFont"/>
    <w:link w:val="Header"/>
    <w:uiPriority w:val="99"/>
    <w:rsid w:val="00AF6F94"/>
    <w:rPr>
      <w:rFonts w:eastAsia="Times New Roman" w:cs="Times New Roman"/>
      <w:sz w:val="20"/>
      <w:szCs w:val="20"/>
      <w:lang w:val="fr-FR"/>
    </w:rPr>
  </w:style>
  <w:style w:type="paragraph" w:styleId="Footer">
    <w:name w:val="footer"/>
    <w:basedOn w:val="Normal"/>
    <w:link w:val="FooterChar"/>
    <w:uiPriority w:val="99"/>
    <w:unhideWhenUsed/>
    <w:rsid w:val="00AF6F94"/>
    <w:pPr>
      <w:tabs>
        <w:tab w:val="center" w:pos="4513"/>
        <w:tab w:val="right" w:pos="9026"/>
      </w:tabs>
    </w:pPr>
  </w:style>
  <w:style w:type="character" w:customStyle="1" w:styleId="FooterChar">
    <w:name w:val="Footer Char"/>
    <w:basedOn w:val="DefaultParagraphFont"/>
    <w:link w:val="Footer"/>
    <w:uiPriority w:val="99"/>
    <w:rsid w:val="00AF6F94"/>
    <w:rPr>
      <w:rFonts w:eastAsia="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CE7B2E"/>
    <w:rPr>
      <w:b/>
      <w:bCs/>
      <w:sz w:val="20"/>
      <w:szCs w:val="20"/>
    </w:rPr>
  </w:style>
  <w:style w:type="character" w:customStyle="1" w:styleId="CommentSubjectChar">
    <w:name w:val="Comment Subject Char"/>
    <w:basedOn w:val="CommentTextChar"/>
    <w:link w:val="CommentSubject"/>
    <w:uiPriority w:val="99"/>
    <w:semiHidden/>
    <w:rsid w:val="00CE7B2E"/>
    <w:rPr>
      <w:rFonts w:eastAsia="Times New Roman" w:cs="Times New Roman"/>
      <w:b/>
      <w:bCs/>
      <w:sz w:val="20"/>
      <w:szCs w:val="20"/>
      <w:lang w:val="fr-FR"/>
    </w:rPr>
  </w:style>
  <w:style w:type="character" w:styleId="UnresolvedMention">
    <w:name w:val="Unresolved Mention"/>
    <w:basedOn w:val="DefaultParagraphFont"/>
    <w:uiPriority w:val="99"/>
    <w:unhideWhenUsed/>
    <w:rsid w:val="00CE7B2E"/>
    <w:rPr>
      <w:color w:val="605E5C"/>
      <w:shd w:val="clear" w:color="auto" w:fill="E1DFDD"/>
    </w:rPr>
  </w:style>
  <w:style w:type="character" w:styleId="Mention">
    <w:name w:val="Mention"/>
    <w:basedOn w:val="DefaultParagraphFont"/>
    <w:uiPriority w:val="99"/>
    <w:unhideWhenUsed/>
    <w:rsid w:val="00CE7B2E"/>
    <w:rPr>
      <w:color w:val="2B579A"/>
      <w:shd w:val="clear" w:color="auto" w:fill="E1DFDD"/>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687DF1"/>
    <w:rPr>
      <w:rFonts w:eastAsia="Times New Roman" w:cs="Times New Roman"/>
      <w:b/>
      <w:bCs/>
      <w:color w:val="222222"/>
      <w:sz w:val="24"/>
      <w:szCs w:val="24"/>
      <w:lang w:val="fr-FR"/>
    </w:rPr>
  </w:style>
  <w:style w:type="character" w:customStyle="1" w:styleId="Heading2Char">
    <w:name w:val="Heading 2 Char"/>
    <w:basedOn w:val="DefaultParagraphFont"/>
    <w:link w:val="Heading2"/>
    <w:uiPriority w:val="9"/>
    <w:rsid w:val="00033EFD"/>
    <w:rPr>
      <w:rFonts w:eastAsia="Times New Roman" w:cs="Times New Roman"/>
      <w:b/>
      <w:bCs/>
      <w:color w:val="222222"/>
      <w:sz w:val="24"/>
      <w:szCs w:val="24"/>
      <w:u w:val="single"/>
      <w:lang w:val="fr-FR"/>
    </w:rPr>
  </w:style>
  <w:style w:type="character" w:customStyle="1" w:styleId="Heading3Char">
    <w:name w:val="Heading 3 Char"/>
    <w:basedOn w:val="DefaultParagraphFont"/>
    <w:link w:val="Heading3"/>
    <w:uiPriority w:val="9"/>
    <w:rsid w:val="007417B5"/>
    <w:rPr>
      <w:rFonts w:eastAsia="Times New Roman" w:cs="Times New Roman"/>
      <w:b/>
      <w:bCs/>
      <w:color w:val="222222"/>
    </w:rPr>
  </w:style>
  <w:style w:type="paragraph" w:customStyle="1" w:styleId="policyarea">
    <w:name w:val="policy area"/>
    <w:qFormat/>
    <w:rsid w:val="00CE2F0F"/>
    <w:pPr>
      <w:spacing w:after="160" w:line="259" w:lineRule="auto"/>
    </w:pPr>
    <w:rPr>
      <w:rFonts w:ascii="Calibri" w:eastAsia="Times New Roman" w:hAnsi="Calibri" w:cs="Times New Roman"/>
      <w:b/>
      <w:caps/>
      <w:noProof/>
      <w:color w:val="FFFFFF"/>
      <w:spacing w:val="-10"/>
      <w:kern w:val="28"/>
      <w:sz w:val="40"/>
      <w:szCs w:val="56"/>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340AB5CD526D45B66494AFFF18F379" ma:contentTypeVersion="16" ma:contentTypeDescription="Create a new document." ma:contentTypeScope="" ma:versionID="34c6fd8699537841320b9984a269b1ef">
  <xsd:schema xmlns:xsd="http://www.w3.org/2001/XMLSchema" xmlns:xs="http://www.w3.org/2001/XMLSchema" xmlns:p="http://schemas.microsoft.com/office/2006/metadata/properties" xmlns:ns2="2dd1d26c-a6bd-4f1a-9dd4-57ca41b87614" xmlns:ns3="7c9a580f-38e4-4a67-9565-d4fcf110a611" targetNamespace="http://schemas.microsoft.com/office/2006/metadata/properties" ma:root="true" ma:fieldsID="4bc0e3d1d9820f9545915ca5f14a95d3" ns2:_="" ns3:_="">
    <xsd:import namespace="2dd1d26c-a6bd-4f1a-9dd4-57ca41b87614"/>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3:TaxCatchAll" minOccurs="0"/>
                <xsd:element ref="ns2:MediaServiceGenerationTime" minOccurs="0"/>
                <xsd:element ref="ns2:MediaServiceEventHashCode"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d1d26c-a6bd-4f1a-9dd4-57ca41b876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c9a580f-38e4-4a67-9565-d4fcf110a611" xsi:nil="true"/>
    <lcf76f155ced4ddcb4097134ff3c332f xmlns="2dd1d26c-a6bd-4f1a-9dd4-57ca41b8761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08F1FB-DF86-4635-A4A1-B745F58AEFFA}">
  <ds:schemaRefs>
    <ds:schemaRef ds:uri="http://schemas.openxmlformats.org/officeDocument/2006/bibliography"/>
  </ds:schemaRefs>
</ds:datastoreItem>
</file>

<file path=customXml/itemProps2.xml><?xml version="1.0" encoding="utf-8"?>
<ds:datastoreItem xmlns:ds="http://schemas.openxmlformats.org/officeDocument/2006/customXml" ds:itemID="{F0F67328-CF6D-42B7-967D-B2013D708F2A}">
  <ds:schemaRefs>
    <ds:schemaRef ds:uri="http://schemas.microsoft.com/sharepoint/v3/contenttype/forms"/>
  </ds:schemaRefs>
</ds:datastoreItem>
</file>

<file path=customXml/itemProps3.xml><?xml version="1.0" encoding="utf-8"?>
<ds:datastoreItem xmlns:ds="http://schemas.openxmlformats.org/officeDocument/2006/customXml" ds:itemID="{4DCC552A-0143-4C9B-A032-0213BEDF6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d1d26c-a6bd-4f1a-9dd4-57ca41b87614"/>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11DAA9-1C95-4EA1-9F8A-7FD8951D3972}">
  <ds:schemaRefs>
    <ds:schemaRef ds:uri="http://schemas.microsoft.com/office/2006/metadata/properties"/>
    <ds:schemaRef ds:uri="2dd1d26c-a6bd-4f1a-9dd4-57ca41b87614"/>
    <ds:schemaRef ds:uri="http://schemas.microsoft.com/office/2006/documentManagement/types"/>
    <ds:schemaRef ds:uri="http://purl.org/dc/elements/1.1/"/>
    <ds:schemaRef ds:uri="http://schemas.openxmlformats.org/package/2006/metadata/core-properties"/>
    <ds:schemaRef ds:uri="7c9a580f-38e4-4a67-9565-d4fcf110a611"/>
    <ds:schemaRef ds:uri="http://www.w3.org/XML/1998/namespace"/>
    <ds:schemaRef ds:uri="http://schemas.microsoft.com/office/infopath/2007/PartnerControl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1345</Words>
  <Characters>7670</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 Hedvig Margareta Lundqvist</dc:creator>
  <cp:keywords/>
  <dc:description/>
  <cp:lastModifiedBy>Ibrahim Alhadrab</cp:lastModifiedBy>
  <cp:revision>12</cp:revision>
  <dcterms:created xsi:type="dcterms:W3CDTF">2023-02-14T13:10:00Z</dcterms:created>
  <dcterms:modified xsi:type="dcterms:W3CDTF">2023-02-16T10:59:00Z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0x01010036340AB5CD526D45B66494AFFF18F379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
  </property>
  <property fmtid="{D5CDD505-2E9C-101B-9397-08002B2CF9AE}" pid="7" name="Subejct Area">
    <vt:lpwstr>6;#Cash Transfer Services|6820182f-9d9f-4406-81cd-c239df8bf446</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TypeofDocument">
    <vt:lpwstr>Compliance Tools</vt:lpwstr>
  </property>
  <property fmtid="{D5CDD505-2E9C-101B-9397-08002B2CF9AE}" pid="14" name="MediaServiceImageTags">
    <vt:lpwstr/>
  </property>
</Properties>
</file>